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86" w:rsidRDefault="002A0486" w:rsidP="006E58A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BF168D">
        <w:rPr>
          <w:rFonts w:ascii="Times New Roman" w:hAnsi="Times New Roman" w:cs="Times New Roman"/>
          <w:b/>
          <w:bCs/>
          <w:kern w:val="36"/>
          <w:sz w:val="48"/>
          <w:szCs w:val="48"/>
          <w:lang w:eastAsia="bg-BG"/>
        </w:rPr>
        <w:t xml:space="preserve"> ПАРИЖ 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  <w:lang w:eastAsia="bg-BG"/>
        </w:rPr>
        <w:t>–</w:t>
      </w:r>
      <w:r w:rsidRPr="00BF168D">
        <w:rPr>
          <w:rFonts w:ascii="Times New Roman" w:hAnsi="Times New Roman" w:cs="Times New Roman"/>
          <w:b/>
          <w:bCs/>
          <w:kern w:val="36"/>
          <w:sz w:val="48"/>
          <w:szCs w:val="48"/>
          <w:lang w:eastAsia="bg-BG"/>
        </w:rPr>
        <w:t xml:space="preserve"> </w:t>
      </w:r>
    </w:p>
    <w:p w:rsidR="002A0486" w:rsidRDefault="002A0486" w:rsidP="006E58A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BF168D">
        <w:rPr>
          <w:rFonts w:ascii="Times New Roman" w:hAnsi="Times New Roman" w:cs="Times New Roman"/>
          <w:b/>
          <w:bCs/>
          <w:kern w:val="36"/>
          <w:sz w:val="48"/>
          <w:szCs w:val="48"/>
          <w:lang w:eastAsia="bg-BG"/>
        </w:rPr>
        <w:t xml:space="preserve">ЛОАРА – </w:t>
      </w:r>
    </w:p>
    <w:p w:rsidR="002A0486" w:rsidRPr="00BF168D" w:rsidRDefault="002A0486" w:rsidP="006E58A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BF168D">
        <w:rPr>
          <w:rFonts w:ascii="Times New Roman" w:hAnsi="Times New Roman" w:cs="Times New Roman"/>
          <w:b/>
          <w:bCs/>
          <w:kern w:val="36"/>
          <w:sz w:val="48"/>
          <w:szCs w:val="48"/>
          <w:lang w:eastAsia="bg-BG"/>
        </w:rPr>
        <w:t xml:space="preserve">ШВЕЙЦАРИЯ </w:t>
      </w:r>
    </w:p>
    <w:p w:rsidR="002A0486" w:rsidRPr="00BF168D" w:rsidRDefault="002A0486" w:rsidP="009B5C71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Дати и цени: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  <w:t xml:space="preserve"> 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599 евро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дни /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7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нощувки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  <w:t xml:space="preserve">транспорт: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Автобус</w:t>
      </w:r>
    </w:p>
    <w:p w:rsidR="002A0486" w:rsidRPr="00BF168D" w:rsidRDefault="002A0486" w:rsidP="009B5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ПАРИЖ - ВЕРСАЙ – ЛОАРА – ЖЕНЕВА - ВЕВЕ - МОНТРЬО - БЕРН - ЛЮЦЕРН - ЦЮРИХ - МИЛАНО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br/>
        <w:t>с един нощен преход</w:t>
      </w:r>
    </w:p>
    <w:p w:rsidR="002A0486" w:rsidRPr="00BF168D" w:rsidRDefault="002A0486" w:rsidP="009B5C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1 ден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Arial" w:hAnsi="Arial" w:cs="Arial"/>
          <w:color w:val="000000"/>
          <w:sz w:val="21"/>
          <w:szCs w:val="21"/>
        </w:rPr>
        <w:t>Излитане от София за Париж. Трансфер до хотела. Нощувка в Париж ( централен до спирка на метро).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2 ден - Закуска.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Панорамна обиколка на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Париж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с местен екскурзовод и разглеждане на: остров Сите /Люлката на града/; огромната каменна симфония и най-великолепната френска готическа катедрала - Нотър Дам; величествената Съдебна палата; Триумфалната арка; моста Александър; Големия и Малкия дворец; Катедралата Мадлената; най-внушителния паметник от ІІта Империя - операта Гарние; елегантния пл. Вандом с 44 м. колона; Кметството в неоренесансов стил; един от най-големите дворци и световен музей – Лувъра; малката триумфална арка Каросел; световноизвестната Сорбона в Латинския квартал; един от най-забележителните паметници – Пантеона; пл. Трокадеро; Люксембургските градини; Дома на инвалидите с гроба на Наполеон; градината Тюйлери заела мястото на опожарения дворец Тюйлери; символа на Париж - Монмартър и църквата Сакре Кьор. Разходка по бул. Клиши с пл. Пигал и кабарето „Мулен Руж”, френската военна академия с Марсово поле. Качване по желание на друг символ на Париж - Айфеловата кула. Свободно време. Вечерта възможност за разходка с корабче по Сена (10 еuro).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Нощувка в Париж( централен до спирка на метро).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3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ден - Закуска.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Възможност за посещение на музеите: на модерното изкуство д`Орсе, Дома на инвалидите, Музея на Роден, Музея Гравен (восъчните фигури), Старата опера Гарние. Пешеходна разходка до културните центрове Бобур; Халите; църквата „Св. Евстаже”, където е кръстен Молиер, или Дисниленд. Свободно време и посещение на Лувъра. Възможност за посещение на фабрика за парфюми "Фрагонар". Вечерта разходка в Латинския квартал с възможност за вечеря (15 euro) или Кабарето Лидо (100 еuro).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Нощувка в Париж ( централен до спирка на метро)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4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ден - Закуска.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Сутринта посещение на музея на френската история - Версайския дворец – отразяващ златния век за Франция на Луи XІV и града на 21 век - Дефанс. Пешеходна разходка по така наречения „триумфален път”, започващ от пл. Конкорд, минаващ по мечтаното от всеки авеню Шан-з-Елизе и завършващ до Триумфалната арка – най-големия паметник от този вид.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Нощувка в Париж( централен до спирка на метро)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5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ден - Закуска.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Отпътуване за замъците на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река Лоара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, най–дългата река на Франция, наричана “Реката на Кралете”. Разглеждане на най-внушителния от тях построен от Франсоа I (със стълбище по проект на Леонардо да Винчи) – Шамбор. Продължаване за любимия на Мария Медичи замък - Блоа и очарователното градче Блоа. Продължаване за Швейцария.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Нощувка на около 50 км от Женева на френска територия.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6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ден - Закуска.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Посещение на магазин за шоколади. Разходка в международния град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Женева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, удобно разположен покрай Женевското езеро с цветния часовник, прочутия Женевски фонтан, стария град със статуята на Русо, катедралата “Св. Петър”. Разходка във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Веве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със статуята на Чарли Чаплин. Разходка в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Монтрьо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- ривиерата на Женевското езеро - със статуята на Фреди Меркюри.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Нощувка в Алпите над Монтрьо.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7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ден - Закуска.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Сутринта отпътуване за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Берн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– малък столичен град с непринудена атмосфера, получил името си от мечката, която е била първият трофей на Берхолтод V. Разходка около 1,5 ч. с разглеждане на Парламента, 6-километровата улица с фонтаните, Часовниковата кула. Продължаване за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Цюрих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– градът с 1030 фонтана, културен и интелектуален център с атмосфера на богатство и естетика. Ще видите църквата “Свети Петър” с 8 м. часовник, Женската Катедрала, Катедралата Грьосмюнстер, Кейовете. Продължаване за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Люцерн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– очарователен град с живописен стар център с рисувани къщи. Разходка около 2.30 ч. с разглеждане на покрития дървен мост, Монумента на лъва, Панормата. Отпътуване за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Милано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. Късно вечерта пристигане в района на Милано. Настаняване в хотел.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Нощувка.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8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ден - Закуска.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Разходка в сърцето на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Милано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за около 2 часа - площад Дуомо, конната статуя на Виктор Емануил I, галерията на Виктор Емануил, грандиозната постройка в готически стил на Миланската Катедрала; знаменитият площад де ла Скала с операта Ла Скала; сградата на общината и паметника на Леонардо Да Винчи с неговите ученици. Окол обяд отпътуване за България. 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Нощен преход.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9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ден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Сутринта около 6.00 часа пристигане в София.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</w:p>
    <w:p w:rsidR="002A0486" w:rsidRDefault="002A0486" w:rsidP="009B5C7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Цена 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599 евро</w:t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= </w:t>
      </w:r>
      <w:r w:rsidRPr="009B5C71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1172 лв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>при минимум 35 човека включва: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>
        <w:rPr>
          <w:rFonts w:ascii="Arial" w:hAnsi="Arial" w:cs="Arial"/>
          <w:color w:val="000000"/>
          <w:sz w:val="21"/>
          <w:szCs w:val="21"/>
        </w:rPr>
        <w:t>- самолетни билети София – Париж;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7 </w:t>
      </w:r>
      <w:r>
        <w:rPr>
          <w:rFonts w:ascii="Arial" w:hAnsi="Arial" w:cs="Arial"/>
          <w:color w:val="000000"/>
          <w:sz w:val="21"/>
          <w:szCs w:val="21"/>
        </w:rPr>
        <w:t xml:space="preserve">нощувки  (4 в Париж - хотел Terminus  Orleans, 2 в Швейцария, 1 до Милано) в хотели две и три звезди; 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7 </w:t>
      </w:r>
      <w:r>
        <w:rPr>
          <w:rFonts w:ascii="Arial" w:hAnsi="Arial" w:cs="Arial"/>
          <w:color w:val="000000"/>
          <w:sz w:val="21"/>
          <w:szCs w:val="21"/>
        </w:rPr>
        <w:t>закуски;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екскурзоводско обслужване с местни екскурзоводи; 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транспорт с автобус три звезди и транспортни разходи. </w:t>
      </w:r>
      <w:r>
        <w:rPr>
          <w:rFonts w:ascii="Arial" w:hAnsi="Arial" w:cs="Arial"/>
          <w:color w:val="000000"/>
          <w:sz w:val="21"/>
          <w:szCs w:val="21"/>
        </w:rPr>
        <w:br/>
        <w:t>- водач</w:t>
      </w:r>
    </w:p>
    <w:p w:rsidR="002A0486" w:rsidRPr="00BF168D" w:rsidRDefault="002A0486" w:rsidP="009B5C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хотел Terminus-Orleans, Paris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  <w:t>    </w:t>
      </w:r>
      <w:r w:rsidRPr="00DA4CAA">
        <w:rPr>
          <w:rFonts w:ascii="Times New Roman" w:hAnsi="Times New Roman" w:cs="Times New Roman"/>
          <w:noProof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i1025" type="#_x0000_t75" alt="http://www.valerytours.com/images/hotel_terminus_orleans%281%29.jpg" style="width:180pt;height:111pt;visibility:visible">
            <v:imagedata r:id="rId4" o:title=""/>
          </v:shape>
        </w:pict>
      </w:r>
      <w:r w:rsidRPr="00DA4CAA">
        <w:rPr>
          <w:rFonts w:ascii="Times New Roman" w:hAnsi="Times New Roman" w:cs="Times New Roman"/>
          <w:noProof/>
          <w:sz w:val="24"/>
          <w:szCs w:val="24"/>
          <w:lang w:eastAsia="bg-BG"/>
        </w:rPr>
        <w:pict>
          <v:shape id="Picture 13" o:spid="_x0000_i1026" type="#_x0000_t75" alt="http://www.valerytours.com/images/Terminus-Orleans-Paris-photos-Restaurant.jpg" style="width:287.25pt;height:215.25pt;visibility:visible">
            <v:imagedata r:id="rId5" o:title=""/>
          </v:shape>
        </w:pic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> </w:t>
      </w:r>
      <w:r w:rsidRPr="00DA4CAA">
        <w:rPr>
          <w:rFonts w:ascii="Times New Roman" w:hAnsi="Times New Roman" w:cs="Times New Roman"/>
          <w:noProof/>
          <w:sz w:val="24"/>
          <w:szCs w:val="24"/>
          <w:lang w:eastAsia="bg-BG"/>
        </w:rPr>
        <w:pict>
          <v:shape id="Picture 14" o:spid="_x0000_i1027" type="#_x0000_t75" alt="http://www.valerytours.com/images/Terminus-Orleans-Paris-photos-Room.jpg" style="width:287.25pt;height:198pt;visibility:visible">
            <v:imagedata r:id="rId6" o:title=""/>
          </v:shape>
        </w:pict>
      </w:r>
    </w:p>
    <w:p w:rsidR="002A0486" w:rsidRPr="00BF168D" w:rsidRDefault="002A0486" w:rsidP="009B5C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ДАТИ 2012: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tbl>
      <w:tblPr>
        <w:tblW w:w="0" w:type="auto"/>
        <w:tblCellSpacing w:w="0" w:type="dxa"/>
        <w:tblInd w:w="-28" w:type="dxa"/>
        <w:tblBorders>
          <w:top w:val="single" w:sz="6" w:space="0" w:color="E0F0FF"/>
          <w:left w:val="single" w:sz="2" w:space="0" w:color="E0F0FF"/>
          <w:bottom w:val="single" w:sz="2" w:space="0" w:color="E0F0FF"/>
          <w:right w:val="single" w:sz="6" w:space="0" w:color="E0F0FF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40"/>
        <w:gridCol w:w="3389"/>
      </w:tblGrid>
      <w:tr w:rsidR="002A0486" w:rsidRPr="00DA4CAA">
        <w:trPr>
          <w:tblCellSpacing w:w="0" w:type="dxa"/>
        </w:trPr>
        <w:tc>
          <w:tcPr>
            <w:tcW w:w="0" w:type="auto"/>
            <w:tcBorders>
              <w:top w:val="single" w:sz="2" w:space="0" w:color="E0F0FF"/>
              <w:left w:val="single" w:sz="6" w:space="0" w:color="E0F0FF"/>
              <w:bottom w:val="single" w:sz="6" w:space="0" w:color="E0F0FF"/>
              <w:right w:val="single" w:sz="2" w:space="0" w:color="E0F0FF"/>
            </w:tcBorders>
            <w:vAlign w:val="center"/>
          </w:tcPr>
          <w:p w:rsidR="002A0486" w:rsidRPr="00BF168D" w:rsidRDefault="002A0486" w:rsidP="00C0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F168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2" w:space="0" w:color="E0F0FF"/>
              <w:left w:val="single" w:sz="6" w:space="0" w:color="E0F0FF"/>
              <w:bottom w:val="single" w:sz="6" w:space="0" w:color="E0F0FF"/>
              <w:right w:val="single" w:sz="2" w:space="0" w:color="E0F0FF"/>
            </w:tcBorders>
            <w:vAlign w:val="center"/>
          </w:tcPr>
          <w:p w:rsidR="002A0486" w:rsidRPr="00BF168D" w:rsidRDefault="002A0486" w:rsidP="009B5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BF168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21</w:t>
            </w:r>
            <w:r w:rsidRPr="00BF168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.07 - 29.07  - </w:t>
            </w:r>
            <w:r w:rsidRPr="00BF16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  <w:t>ПОТВЪРДЕНА</w:t>
            </w:r>
          </w:p>
        </w:tc>
      </w:tr>
    </w:tbl>
    <w:p w:rsidR="002A0486" w:rsidRDefault="002A0486" w:rsidP="009B5C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Цената не включва: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  <w:t xml:space="preserve">- медицинска застраховка (12-20 лева в зависимост от възрастта) </w:t>
      </w:r>
    </w:p>
    <w:p w:rsidR="002A0486" w:rsidRDefault="002A0486" w:rsidP="009B5C71">
      <w:pPr>
        <w:spacing w:after="0" w:line="240" w:lineRule="auto"/>
      </w:pP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bg-BG"/>
        </w:rPr>
        <w:t>Летищни такси</w:t>
      </w:r>
      <w:r>
        <w:rPr>
          <w:rFonts w:ascii="Tahoma" w:hAnsi="Tahoma" w:cs="Tahoma"/>
          <w:color w:val="2D2010"/>
          <w:sz w:val="17"/>
          <w:szCs w:val="17"/>
        </w:rPr>
        <w:t xml:space="preserve"> – </w:t>
      </w:r>
      <w:r w:rsidRPr="009B5C71">
        <w:rPr>
          <w:rFonts w:ascii="Times New Roman" w:hAnsi="Times New Roman" w:cs="Times New Roman"/>
          <w:sz w:val="24"/>
          <w:szCs w:val="24"/>
          <w:lang w:eastAsia="bg-BG"/>
        </w:rPr>
        <w:t>74 евро /цената на летищните такси може да бъде променена/;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  <w:t xml:space="preserve">- Доплащане за самостоятелна стая – 30 % върху основната цена.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  <w:t xml:space="preserve">- вечеря супа гулаш в Будапеща - около 6 ЕВРО;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  <w:t xml:space="preserve">- посещенията по желание с музейни такси: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BF168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Париж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t xml:space="preserve">: Билет до Дисниленд – 10 ЕВРО, билет за вход за възрастни – 49 ЕВРО, за деца – 39 ЕВРО, Качване на Айфеловата кула: първо ниво – 5.00 Евро, второ ниво – 8.00 Евро, трето ниво – 12.00 Евро. Лувъра – 9.00 ЕВРО, след 18ч. - 7 ЕВРО, с екскурзовод на български при минимум 15 ч. – 26 ЕВРО, карнет – билети (10 броя ) – 12.00 ЕВРО. Корабче по Сена – 10 ЕВРО за възрастни, 5 ЕВРО за деца до 12г. Двореца Версай – Двореца 13.50 ЕВРО, градините 6.00 ЕВРО, младежи под 25г. – 6 ЕВРО, деца до 12г. безплатно. Операта Гарние – 7 ЕВРО, музея Орсе – 7.50 ЕВРО, в неделя - 5 ЕВРО. Дома на инвалидите – 8.00 ЕВРО. Музея на восъчните фигури Гравен – 18 ЕВРО, Музея Роден – 7 ЕВРО, Пантеона – 7 ЕВРО </w:t>
      </w:r>
      <w:r w:rsidRPr="00BF168D">
        <w:rPr>
          <w:rFonts w:ascii="Times New Roman" w:hAnsi="Times New Roman" w:cs="Times New Roman"/>
          <w:sz w:val="24"/>
          <w:szCs w:val="24"/>
          <w:lang w:eastAsia="bg-BG"/>
        </w:rPr>
        <w:br/>
        <w:t>Фирмата не носи отговорност при промяна на музейните такси.</w:t>
      </w:r>
    </w:p>
    <w:sectPr w:rsidR="002A0486" w:rsidSect="00BF168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C71"/>
    <w:rsid w:val="0003102B"/>
    <w:rsid w:val="00051C21"/>
    <w:rsid w:val="000673AC"/>
    <w:rsid w:val="001166D1"/>
    <w:rsid w:val="002A0486"/>
    <w:rsid w:val="00317DD3"/>
    <w:rsid w:val="006E58A6"/>
    <w:rsid w:val="00927260"/>
    <w:rsid w:val="009B5C71"/>
    <w:rsid w:val="009F48A5"/>
    <w:rsid w:val="00BF168D"/>
    <w:rsid w:val="00C02CB9"/>
    <w:rsid w:val="00C32C4A"/>
    <w:rsid w:val="00DA4CAA"/>
    <w:rsid w:val="00FB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7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C7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9B5C71"/>
    <w:rPr>
      <w:b/>
      <w:bCs/>
    </w:rPr>
  </w:style>
  <w:style w:type="paragraph" w:styleId="ListParagraph">
    <w:name w:val="List Paragraph"/>
    <w:basedOn w:val="Normal"/>
    <w:uiPriority w:val="99"/>
    <w:qFormat/>
    <w:rsid w:val="009B5C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13</Pages>
  <Words>873</Words>
  <Characters>4978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 ОФЕРТА</dc:title>
  <dc:subject/>
  <dc:creator>ok</dc:creator>
  <cp:keywords/>
  <dc:description/>
  <cp:lastModifiedBy>odans</cp:lastModifiedBy>
  <cp:revision>7</cp:revision>
  <dcterms:created xsi:type="dcterms:W3CDTF">2012-07-11T08:29:00Z</dcterms:created>
  <dcterms:modified xsi:type="dcterms:W3CDTF">2012-07-11T08:53:00Z</dcterms:modified>
</cp:coreProperties>
</file>