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1" w:rsidRDefault="00320EB1" w:rsidP="00320EB1">
      <w:pPr>
        <w:pStyle w:val="Standard"/>
        <w:jc w:val="center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 xml:space="preserve">СКАНДИНАВСКИТЕ КРАЛСТВА </w:t>
      </w:r>
      <w:r w:rsidR="00FA5F94">
        <w:rPr>
          <w:rFonts w:cs="Times New Roman"/>
          <w:b/>
          <w:lang w:val="bg-BG"/>
        </w:rPr>
        <w:t>– комфортен вариант</w:t>
      </w:r>
      <w:r>
        <w:rPr>
          <w:rFonts w:cs="Times New Roman"/>
          <w:b/>
          <w:lang w:val="bg-BG"/>
        </w:rPr>
        <w:t xml:space="preserve"> </w:t>
      </w:r>
    </w:p>
    <w:p w:rsidR="00320EB1" w:rsidRDefault="00320EB1" w:rsidP="00320EB1">
      <w:pPr>
        <w:pStyle w:val="Standard"/>
        <w:jc w:val="center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С посещение на фиордите</w:t>
      </w:r>
      <w:r w:rsidR="00C846A9">
        <w:rPr>
          <w:rFonts w:cs="Times New Roman"/>
          <w:b/>
          <w:lang w:val="bg-BG"/>
        </w:rPr>
        <w:t xml:space="preserve"> </w:t>
      </w:r>
    </w:p>
    <w:p w:rsidR="00320EB1" w:rsidRDefault="00320EB1" w:rsidP="00320EB1">
      <w:pPr>
        <w:pStyle w:val="Standard"/>
        <w:rPr>
          <w:rFonts w:cs="Times New Roman"/>
          <w:b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b/>
          <w:bCs/>
          <w:iCs/>
          <w:sz w:val="22"/>
          <w:szCs w:val="22"/>
          <w:lang w:val="bg-BG"/>
        </w:rPr>
        <w:t>Автобусна екскурзия 1</w:t>
      </w:r>
      <w:r>
        <w:rPr>
          <w:rFonts w:cs="Times New Roman"/>
          <w:b/>
          <w:bCs/>
          <w:iCs/>
          <w:sz w:val="22"/>
          <w:szCs w:val="22"/>
          <w:lang w:val="en-US"/>
        </w:rPr>
        <w:t>5</w:t>
      </w:r>
      <w:r>
        <w:rPr>
          <w:rFonts w:cs="Times New Roman"/>
          <w:b/>
          <w:bCs/>
          <w:iCs/>
          <w:sz w:val="22"/>
          <w:szCs w:val="22"/>
          <w:lang w:val="bg-BG"/>
        </w:rPr>
        <w:t xml:space="preserve"> дни / 1</w:t>
      </w:r>
      <w:r>
        <w:rPr>
          <w:rFonts w:cs="Times New Roman"/>
          <w:b/>
          <w:bCs/>
          <w:iCs/>
          <w:sz w:val="22"/>
          <w:szCs w:val="22"/>
          <w:lang w:val="en-US"/>
        </w:rPr>
        <w:t>4</w:t>
      </w:r>
      <w:r>
        <w:rPr>
          <w:rFonts w:cs="Times New Roman"/>
          <w:b/>
          <w:bCs/>
          <w:iCs/>
          <w:sz w:val="22"/>
          <w:szCs w:val="22"/>
          <w:lang w:val="bg-BG"/>
        </w:rPr>
        <w:t xml:space="preserve"> нощувки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i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i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Цена </w:t>
      </w:r>
      <w:r>
        <w:rPr>
          <w:rFonts w:cs="Times New Roman"/>
          <w:sz w:val="22"/>
          <w:szCs w:val="22"/>
          <w:lang w:val="bg-BG"/>
        </w:rPr>
        <w:t>:</w:t>
      </w:r>
      <w:r>
        <w:rPr>
          <w:rFonts w:cs="Times New Roman"/>
          <w:sz w:val="22"/>
          <w:szCs w:val="22"/>
          <w:lang w:val="bg-BG"/>
        </w:rPr>
        <w:tab/>
      </w:r>
      <w:r w:rsidR="00D30AD2">
        <w:rPr>
          <w:rFonts w:cs="Times New Roman"/>
          <w:sz w:val="22"/>
          <w:szCs w:val="22"/>
          <w:lang w:val="bg-BG"/>
        </w:rPr>
        <w:t>933 евро / 1825 лева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>Дати :</w:t>
      </w:r>
      <w:r>
        <w:rPr>
          <w:rFonts w:cs="Times New Roman"/>
          <w:sz w:val="22"/>
          <w:szCs w:val="22"/>
          <w:lang w:val="en-US"/>
        </w:rPr>
        <w:t>13.07.2013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Цената включва:</w:t>
      </w: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320EB1" w:rsidRDefault="00320EB1" w:rsidP="00320EB1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1</w:t>
      </w:r>
      <w:r w:rsidR="00956DBD">
        <w:rPr>
          <w:rFonts w:cs="Times New Roman"/>
          <w:sz w:val="22"/>
          <w:szCs w:val="22"/>
          <w:lang w:val="en-US"/>
        </w:rPr>
        <w:t>4</w:t>
      </w:r>
      <w:r>
        <w:rPr>
          <w:rFonts w:cs="Times New Roman"/>
          <w:sz w:val="22"/>
          <w:szCs w:val="22"/>
          <w:lang w:val="bg-BG"/>
        </w:rPr>
        <w:t xml:space="preserve"> нощувки със закуски: по една в градовете </w:t>
      </w:r>
      <w:r>
        <w:rPr>
          <w:rFonts w:cs="Times New Roman"/>
          <w:bCs/>
          <w:sz w:val="22"/>
          <w:szCs w:val="22"/>
          <w:lang w:val="bg-BG"/>
        </w:rPr>
        <w:t xml:space="preserve"> :Малмьо, Прага и Дрезден, района на Берлин </w:t>
      </w:r>
      <w:r>
        <w:rPr>
          <w:rFonts w:cs="Times New Roman"/>
          <w:bCs/>
          <w:sz w:val="22"/>
          <w:szCs w:val="22"/>
          <w:lang w:val="en-US"/>
        </w:rPr>
        <w:t>,</w:t>
      </w:r>
      <w:r>
        <w:rPr>
          <w:rFonts w:cs="Times New Roman"/>
          <w:bCs/>
          <w:sz w:val="22"/>
          <w:szCs w:val="22"/>
          <w:lang w:val="bg-BG"/>
        </w:rPr>
        <w:t xml:space="preserve"> Хановер, по две в Будапеща ,</w:t>
      </w:r>
      <w:r w:rsidR="00956DBD">
        <w:rPr>
          <w:rFonts w:cs="Times New Roman"/>
          <w:bCs/>
          <w:sz w:val="22"/>
          <w:szCs w:val="22"/>
          <w:lang w:val="bg-BG"/>
        </w:rPr>
        <w:t xml:space="preserve"> Стокхолм</w:t>
      </w:r>
      <w:r w:rsidR="00956DBD">
        <w:rPr>
          <w:rFonts w:cs="Times New Roman"/>
          <w:bCs/>
          <w:sz w:val="22"/>
          <w:szCs w:val="22"/>
          <w:lang w:val="bg-BG"/>
        </w:rPr>
        <w:t xml:space="preserve"> , </w:t>
      </w:r>
      <w:r>
        <w:rPr>
          <w:rFonts w:cs="Times New Roman"/>
          <w:bCs/>
          <w:sz w:val="22"/>
          <w:szCs w:val="22"/>
          <w:lang w:val="bg-BG"/>
        </w:rPr>
        <w:t xml:space="preserve">Копенхаген и </w:t>
      </w:r>
      <w:r w:rsidR="00956DBD">
        <w:rPr>
          <w:rFonts w:cs="Times New Roman"/>
          <w:bCs/>
          <w:sz w:val="22"/>
          <w:szCs w:val="22"/>
          <w:lang w:val="bg-BG"/>
        </w:rPr>
        <w:t xml:space="preserve">три в </w:t>
      </w:r>
      <w:r>
        <w:rPr>
          <w:rFonts w:cs="Times New Roman"/>
          <w:bCs/>
          <w:sz w:val="22"/>
          <w:szCs w:val="22"/>
          <w:lang w:val="bg-BG"/>
        </w:rPr>
        <w:t xml:space="preserve">Осло; </w:t>
      </w:r>
      <w:r>
        <w:rPr>
          <w:rFonts w:cs="Times New Roman"/>
          <w:sz w:val="22"/>
          <w:szCs w:val="22"/>
          <w:lang w:val="bg-BG"/>
        </w:rPr>
        <w:t xml:space="preserve"> </w:t>
      </w:r>
    </w:p>
    <w:p w:rsidR="00320EB1" w:rsidRDefault="00320EB1" w:rsidP="00320EB1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Екскурзовод на български език</w:t>
      </w:r>
      <w:r w:rsidR="000254E8">
        <w:rPr>
          <w:rFonts w:cs="Times New Roman"/>
          <w:sz w:val="22"/>
          <w:szCs w:val="22"/>
          <w:lang w:val="bg-BG"/>
        </w:rPr>
        <w:t xml:space="preserve"> </w:t>
      </w:r>
      <w:r w:rsidR="003B3DA7">
        <w:rPr>
          <w:rFonts w:cs="Times New Roman"/>
          <w:sz w:val="22"/>
          <w:szCs w:val="22"/>
          <w:lang w:val="bg-BG"/>
        </w:rPr>
        <w:t>;</w:t>
      </w:r>
    </w:p>
    <w:p w:rsidR="00320EB1" w:rsidRDefault="00320EB1" w:rsidP="00320EB1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Т</w:t>
      </w:r>
      <w:proofErr w:type="spellStart"/>
      <w:r>
        <w:rPr>
          <w:rFonts w:cs="Times New Roman"/>
          <w:sz w:val="22"/>
          <w:szCs w:val="22"/>
        </w:rPr>
        <w:t>ранспорт</w:t>
      </w:r>
      <w:proofErr w:type="spellEnd"/>
      <w:r>
        <w:rPr>
          <w:rFonts w:cs="Times New Roman"/>
          <w:sz w:val="22"/>
          <w:szCs w:val="22"/>
        </w:rPr>
        <w:t xml:space="preserve"> с </w:t>
      </w:r>
      <w:proofErr w:type="spellStart"/>
      <w:r>
        <w:rPr>
          <w:rFonts w:cs="Times New Roman"/>
          <w:sz w:val="22"/>
          <w:szCs w:val="22"/>
        </w:rPr>
        <w:t>комфортен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автобус</w:t>
      </w:r>
      <w:proofErr w:type="spellEnd"/>
      <w:r w:rsidR="000254E8">
        <w:rPr>
          <w:rFonts w:cs="Times New Roman"/>
          <w:sz w:val="22"/>
          <w:szCs w:val="22"/>
          <w:lang w:val="bg-BG"/>
        </w:rPr>
        <w:t xml:space="preserve"> </w:t>
      </w:r>
      <w:bookmarkStart w:id="0" w:name="_GoBack"/>
      <w:bookmarkEnd w:id="0"/>
      <w:r>
        <w:rPr>
          <w:rFonts w:cs="Times New Roman"/>
          <w:sz w:val="22"/>
          <w:szCs w:val="22"/>
        </w:rPr>
        <w:t>;</w:t>
      </w: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Цената не включва: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Настаняване в единична стая – 391 евро.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Медицинска застраховка за 15 дни с покритие 5000 евро за лица на възраст до 65 г – 13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лв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, за лица на възраст от 65 г до 70 г - 20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лв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, за лица на възраст от 70 г до 75 г – 26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лв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, за лица на възраст от 75 г до 80 г – 39 лв.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Разходка с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корабче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 до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Зьогнефиорд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Разходка с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корабче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 по каналите на Копенхаген.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Входни такси за посещаваните туристически обекти.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Ползване на обществен транспорт в някои от градовете.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Ферибот при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Путгартен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 – 20 евро на посока. </w:t>
      </w: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cs="Times New Roman"/>
          <w:bCs/>
          <w:sz w:val="22"/>
          <w:szCs w:val="22"/>
          <w:lang w:val="bg-BG"/>
        </w:rPr>
        <w:t xml:space="preserve"> Будапеща, </w:t>
      </w:r>
      <w:r>
        <w:rPr>
          <w:rFonts w:cs="Times New Roman"/>
          <w:sz w:val="22"/>
          <w:szCs w:val="22"/>
          <w:lang w:val="bg-BG"/>
        </w:rPr>
        <w:t xml:space="preserve">Прага, </w:t>
      </w:r>
      <w:r>
        <w:rPr>
          <w:rFonts w:cs="Times New Roman"/>
          <w:bCs/>
          <w:sz w:val="22"/>
          <w:szCs w:val="22"/>
          <w:lang w:val="bg-BG"/>
        </w:rPr>
        <w:t>Берлин</w:t>
      </w:r>
      <w:r>
        <w:rPr>
          <w:rFonts w:cs="Times New Roman"/>
          <w:sz w:val="22"/>
          <w:szCs w:val="22"/>
          <w:lang w:val="bg-BG"/>
        </w:rPr>
        <w:t xml:space="preserve">, Малмьо, Стокхолм, </w:t>
      </w:r>
      <w:r>
        <w:rPr>
          <w:rFonts w:cs="Times New Roman"/>
          <w:sz w:val="22"/>
          <w:szCs w:val="22"/>
          <w:lang w:val="ru-RU"/>
        </w:rPr>
        <w:t>Осло</w:t>
      </w:r>
      <w:r>
        <w:rPr>
          <w:rFonts w:cs="Times New Roman"/>
          <w:sz w:val="22"/>
          <w:szCs w:val="22"/>
          <w:lang w:val="bg-BG"/>
        </w:rPr>
        <w:t>, Копенхаген,</w:t>
      </w:r>
      <w:r w:rsidR="0048179F"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Гьотеборг, Хамбург, Хановер, </w:t>
      </w:r>
      <w:r>
        <w:rPr>
          <w:rFonts w:cs="Times New Roman"/>
          <w:bCs/>
          <w:sz w:val="22"/>
          <w:szCs w:val="22"/>
          <w:lang w:val="bg-BG"/>
        </w:rPr>
        <w:t xml:space="preserve">Дрезден, </w:t>
      </w:r>
      <w:r>
        <w:rPr>
          <w:rFonts w:cs="Times New Roman"/>
          <w:sz w:val="22"/>
          <w:szCs w:val="22"/>
          <w:lang w:val="bg-BG"/>
        </w:rPr>
        <w:t>Будапеща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Pr="00721F3C" w:rsidRDefault="00320EB1" w:rsidP="00320EB1">
      <w:pPr>
        <w:pStyle w:val="Standard"/>
        <w:jc w:val="both"/>
        <w:rPr>
          <w:rFonts w:cs="Times New Roman"/>
          <w:b/>
          <w:sz w:val="28"/>
          <w:szCs w:val="28"/>
          <w:lang w:val="bg-BG"/>
        </w:rPr>
      </w:pPr>
      <w:r w:rsidRPr="00721F3C">
        <w:rPr>
          <w:rFonts w:cs="Times New Roman"/>
          <w:b/>
          <w:sz w:val="28"/>
          <w:szCs w:val="28"/>
          <w:lang w:val="bg-BG"/>
        </w:rPr>
        <w:t>Туристическа програма:</w:t>
      </w: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320EB1" w:rsidRPr="003168E4" w:rsidRDefault="00320EB1" w:rsidP="00320EB1">
      <w:pPr>
        <w:pStyle w:val="Standard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bg-BG"/>
        </w:rPr>
        <w:t>1 Ден – София – Будапеща</w:t>
      </w:r>
      <w:r>
        <w:rPr>
          <w:rFonts w:cs="Times New Roman"/>
          <w:b/>
          <w:bCs/>
          <w:sz w:val="22"/>
          <w:szCs w:val="22"/>
          <w:lang w:val="en-US"/>
        </w:rPr>
        <w:t xml:space="preserve"> 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Pr="003168E4" w:rsidRDefault="00320EB1" w:rsidP="00320EB1">
      <w:pPr>
        <w:pStyle w:val="Standard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bg-BG"/>
        </w:rPr>
        <w:t>Отпътуване от София в 08:00ч. от Националния стадион “Васил Левски” и в 08.30ч. от автогара “Сердика”. Транзитно преминаване през Сърбия.  Пристигане вечерта в Будапеща.Настаняване в хотел. Нощувка</w:t>
      </w:r>
      <w:r w:rsidR="003E3BFC">
        <w:rPr>
          <w:rFonts w:cs="Times New Roman"/>
          <w:b/>
          <w:sz w:val="22"/>
          <w:szCs w:val="22"/>
          <w:lang w:val="bg-BG"/>
        </w:rPr>
        <w:t>.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2 Ден – Будапеща – Прага 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A760E0">
        <w:rPr>
          <w:rFonts w:cs="Times New Roman"/>
          <w:bCs/>
          <w:sz w:val="22"/>
          <w:szCs w:val="22"/>
          <w:lang w:val="bg-BG"/>
        </w:rPr>
        <w:t>Закуска.</w:t>
      </w:r>
      <w:r w:rsidRPr="00A760E0"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>Кратка туристическа обиколка на Будапеща.</w:t>
      </w:r>
      <w:r w:rsidRPr="00A760E0"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>Отпътуване за Прага. Нощувка в Прага</w:t>
      </w:r>
      <w:r w:rsidR="003E3BFC">
        <w:rPr>
          <w:rFonts w:cs="Times New Roman"/>
          <w:b/>
          <w:sz w:val="22"/>
          <w:szCs w:val="22"/>
          <w:lang w:val="bg-BG"/>
        </w:rPr>
        <w:t>.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3 Ден – Прага – Берлин 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Pr="00312010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en-US"/>
        </w:rPr>
      </w:pPr>
      <w:r w:rsidRPr="00A760E0">
        <w:rPr>
          <w:rFonts w:cs="Times New Roman"/>
          <w:bCs/>
          <w:sz w:val="22"/>
          <w:szCs w:val="22"/>
          <w:lang w:val="bg-BG"/>
        </w:rPr>
        <w:t>Закуска.</w:t>
      </w:r>
      <w:r w:rsidRPr="00A760E0"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Пешеходна обиколка в Старата част на Прага – </w:t>
      </w:r>
      <w:proofErr w:type="spellStart"/>
      <w:r>
        <w:rPr>
          <w:rFonts w:cs="Times New Roman"/>
          <w:sz w:val="22"/>
          <w:szCs w:val="22"/>
          <w:lang w:val="bg-BG"/>
        </w:rPr>
        <w:t>Страховския</w:t>
      </w:r>
      <w:proofErr w:type="spellEnd"/>
      <w:r>
        <w:rPr>
          <w:rFonts w:cs="Times New Roman"/>
          <w:sz w:val="22"/>
          <w:szCs w:val="22"/>
          <w:lang w:val="bg-BG"/>
        </w:rPr>
        <w:t xml:space="preserve"> манастир, хълма </w:t>
      </w:r>
      <w:proofErr w:type="spellStart"/>
      <w:r>
        <w:rPr>
          <w:rFonts w:cs="Times New Roman"/>
          <w:sz w:val="22"/>
          <w:szCs w:val="22"/>
          <w:lang w:val="bg-BG"/>
        </w:rPr>
        <w:t>Храдчани</w:t>
      </w:r>
      <w:proofErr w:type="spellEnd"/>
      <w:r>
        <w:rPr>
          <w:rFonts w:cs="Times New Roman"/>
          <w:sz w:val="22"/>
          <w:szCs w:val="22"/>
          <w:lang w:val="bg-BG"/>
        </w:rPr>
        <w:t xml:space="preserve"> с Кралския дворец – днес седалище на Президента на Чехия, </w:t>
      </w:r>
      <w:r>
        <w:rPr>
          <w:rFonts w:cs="Times New Roman"/>
          <w:iCs/>
          <w:sz w:val="22"/>
          <w:szCs w:val="22"/>
          <w:lang w:val="bg-BG"/>
        </w:rPr>
        <w:t>Готическата Катедрала „Св. Вит,”</w:t>
      </w:r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bg-BG"/>
        </w:rPr>
        <w:t xml:space="preserve">Златната уличка, </w:t>
      </w:r>
      <w:r>
        <w:rPr>
          <w:rFonts w:cs="Times New Roman"/>
          <w:sz w:val="22"/>
          <w:szCs w:val="22"/>
          <w:lang w:val="bg-BG"/>
        </w:rPr>
        <w:t xml:space="preserve"> Архиепископския дворец, </w:t>
      </w:r>
      <w:proofErr w:type="spellStart"/>
      <w:r>
        <w:rPr>
          <w:rFonts w:cs="Times New Roman"/>
          <w:iCs/>
          <w:sz w:val="22"/>
          <w:szCs w:val="22"/>
          <w:lang w:val="bg-BG"/>
        </w:rPr>
        <w:t>Лорета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iCs/>
          <w:sz w:val="22"/>
          <w:szCs w:val="22"/>
          <w:lang w:val="bg-BG"/>
        </w:rPr>
        <w:t>Карловия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мост</w:t>
      </w:r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iCs/>
          <w:sz w:val="22"/>
          <w:szCs w:val="22"/>
          <w:lang w:val="bg-BG"/>
        </w:rPr>
        <w:t>Староместкия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площад със забележителния Астрономически часовник.</w:t>
      </w:r>
      <w:r>
        <w:rPr>
          <w:rFonts w:cs="Times New Roman"/>
          <w:sz w:val="22"/>
          <w:szCs w:val="22"/>
          <w:lang w:val="bg-BG"/>
        </w:rPr>
        <w:t xml:space="preserve"> Свободно време за обяд</w:t>
      </w:r>
      <w:r>
        <w:rPr>
          <w:rFonts w:cs="Times New Roman"/>
          <w:sz w:val="22"/>
          <w:szCs w:val="22"/>
          <w:lang w:val="ru-RU"/>
        </w:rPr>
        <w:t>.</w:t>
      </w:r>
      <w:r>
        <w:rPr>
          <w:rFonts w:cs="Times New Roman"/>
          <w:sz w:val="22"/>
          <w:szCs w:val="22"/>
          <w:lang w:val="bg-BG"/>
        </w:rPr>
        <w:t xml:space="preserve"> След обяд отпътуване за Берлин. Нощувка в района на Берлин</w:t>
      </w:r>
      <w:r w:rsidR="003E3BFC">
        <w:rPr>
          <w:rFonts w:cs="Times New Roman"/>
          <w:b/>
          <w:sz w:val="22"/>
          <w:szCs w:val="22"/>
          <w:lang w:val="bg-BG"/>
        </w:rPr>
        <w:t>.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Pr="00282A09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 w:rsidRPr="00282A09">
        <w:rPr>
          <w:rFonts w:cs="Times New Roman"/>
          <w:b/>
          <w:sz w:val="22"/>
          <w:szCs w:val="22"/>
          <w:lang w:val="bg-BG"/>
        </w:rPr>
        <w:lastRenderedPageBreak/>
        <w:t xml:space="preserve">4 Ден – Берлин – </w:t>
      </w:r>
      <w:proofErr w:type="spellStart"/>
      <w:r w:rsidRPr="00282A09">
        <w:rPr>
          <w:rFonts w:cs="Times New Roman"/>
          <w:b/>
          <w:sz w:val="22"/>
          <w:szCs w:val="22"/>
          <w:lang w:val="bg-BG"/>
        </w:rPr>
        <w:t>Малмю</w:t>
      </w:r>
      <w:proofErr w:type="spellEnd"/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Pr="005F1F48" w:rsidRDefault="00320EB1" w:rsidP="00320EB1">
      <w:pPr>
        <w:pStyle w:val="Standard"/>
        <w:jc w:val="both"/>
        <w:rPr>
          <w:b/>
          <w:lang w:val="en-US"/>
        </w:rPr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Туристическа програма в Берлин. </w:t>
      </w:r>
      <w:r>
        <w:rPr>
          <w:rFonts w:cs="Times New Roman"/>
          <w:iCs/>
          <w:sz w:val="22"/>
          <w:szCs w:val="22"/>
          <w:lang w:val="bg-BG"/>
        </w:rPr>
        <w:t xml:space="preserve">Панорамната разходка включва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Потсдамплац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и останките от Берлинската стена, Чек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поинт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„</w:t>
      </w:r>
      <w:proofErr w:type="spellStart"/>
      <w:r>
        <w:rPr>
          <w:rFonts w:cs="Times New Roman"/>
          <w:iCs/>
          <w:sz w:val="22"/>
          <w:szCs w:val="22"/>
          <w:lang w:val="bg-BG"/>
        </w:rPr>
        <w:t>Чарли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”, Бранденбургската врата, </w:t>
      </w:r>
      <w:proofErr w:type="spellStart"/>
      <w:r>
        <w:rPr>
          <w:rFonts w:cs="Times New Roman"/>
          <w:iCs/>
          <w:sz w:val="22"/>
          <w:szCs w:val="22"/>
          <w:lang w:val="bg-BG"/>
        </w:rPr>
        <w:t>Райхстага</w:t>
      </w:r>
      <w:proofErr w:type="spellEnd"/>
      <w:r>
        <w:rPr>
          <w:rFonts w:cs="Times New Roman"/>
          <w:iCs/>
          <w:sz w:val="22"/>
          <w:szCs w:val="22"/>
          <w:lang w:val="bg-BG"/>
        </w:rPr>
        <w:t>, “</w:t>
      </w:r>
      <w:proofErr w:type="spellStart"/>
      <w:r>
        <w:rPr>
          <w:rFonts w:cs="Times New Roman"/>
          <w:iCs/>
          <w:sz w:val="22"/>
          <w:szCs w:val="22"/>
          <w:lang w:val="bg-BG"/>
        </w:rPr>
        <w:t>Унтер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ден Линден”,</w:t>
      </w:r>
      <w:r>
        <w:rPr>
          <w:rFonts w:cs="Times New Roman"/>
          <w:sz w:val="22"/>
          <w:szCs w:val="22"/>
          <w:lang w:val="bg-BG"/>
        </w:rPr>
        <w:t xml:space="preserve"> Хумболт Университета, Операта</w:t>
      </w:r>
      <w:r>
        <w:rPr>
          <w:rFonts w:cs="Times New Roman"/>
          <w:iCs/>
          <w:sz w:val="22"/>
          <w:szCs w:val="22"/>
          <w:lang w:val="bg-BG"/>
        </w:rPr>
        <w:t xml:space="preserve">, Катедралата / 6 евро/, Острова на музеите. </w:t>
      </w:r>
      <w:r>
        <w:rPr>
          <w:rFonts w:cs="Times New Roman"/>
          <w:sz w:val="22"/>
          <w:szCs w:val="22"/>
          <w:lang w:val="bg-BG"/>
        </w:rPr>
        <w:t xml:space="preserve">Отпътуване за Малмьо с ферибот от </w:t>
      </w:r>
      <w:proofErr w:type="spellStart"/>
      <w:r>
        <w:rPr>
          <w:rFonts w:cs="Times New Roman"/>
          <w:sz w:val="22"/>
          <w:szCs w:val="22"/>
          <w:lang w:val="bg-BG"/>
        </w:rPr>
        <w:t>Путгартен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/20 евро/. Настаняване в хотел. Нощувка</w:t>
      </w:r>
      <w:r w:rsidR="003E3BFC">
        <w:rPr>
          <w:rFonts w:cs="Times New Roman"/>
          <w:b/>
          <w:sz w:val="22"/>
          <w:szCs w:val="22"/>
          <w:lang w:val="bg-BG"/>
        </w:rPr>
        <w:t>.</w:t>
      </w:r>
    </w:p>
    <w:p w:rsidR="00320EB1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320EB1" w:rsidRPr="003D7428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3D7428">
        <w:rPr>
          <w:rFonts w:cs="Times New Roman"/>
          <w:b/>
          <w:bCs/>
          <w:sz w:val="22"/>
          <w:szCs w:val="22"/>
          <w:lang w:val="bg-BG"/>
        </w:rPr>
        <w:t xml:space="preserve">5 Ден – </w:t>
      </w:r>
      <w:proofErr w:type="spellStart"/>
      <w:r w:rsidRPr="003D7428">
        <w:rPr>
          <w:rFonts w:cs="Times New Roman"/>
          <w:b/>
          <w:bCs/>
          <w:sz w:val="22"/>
          <w:szCs w:val="22"/>
          <w:lang w:val="bg-BG"/>
        </w:rPr>
        <w:t>Малмю</w:t>
      </w:r>
      <w:proofErr w:type="spellEnd"/>
      <w:r w:rsidRPr="003D7428">
        <w:rPr>
          <w:rFonts w:cs="Times New Roman"/>
          <w:b/>
          <w:bCs/>
          <w:sz w:val="22"/>
          <w:szCs w:val="22"/>
          <w:lang w:val="bg-BG"/>
        </w:rPr>
        <w:t xml:space="preserve"> – Стокхолм</w:t>
      </w:r>
    </w:p>
    <w:p w:rsidR="00320EB1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320EB1" w:rsidRPr="00F35B47" w:rsidRDefault="00320EB1" w:rsidP="00320EB1">
      <w:pPr>
        <w:pStyle w:val="a4"/>
        <w:rPr>
          <w:b/>
          <w:lang w:val="en-US"/>
        </w:rPr>
      </w:pPr>
      <w:r>
        <w:rPr>
          <w:sz w:val="22"/>
          <w:szCs w:val="22"/>
        </w:rPr>
        <w:t xml:space="preserve">Закуска. Кратка туристическа програма в Малмьо -  Площад </w:t>
      </w:r>
      <w:proofErr w:type="spellStart"/>
      <w:r>
        <w:rPr>
          <w:sz w:val="22"/>
          <w:szCs w:val="22"/>
        </w:rPr>
        <w:t>Стурторьет</w:t>
      </w:r>
      <w:proofErr w:type="spellEnd"/>
      <w:r>
        <w:rPr>
          <w:sz w:val="22"/>
          <w:szCs w:val="22"/>
        </w:rPr>
        <w:t xml:space="preserve">, конната статуя на Карл X Густав, площад Лила </w:t>
      </w:r>
      <w:proofErr w:type="spellStart"/>
      <w:r>
        <w:rPr>
          <w:sz w:val="22"/>
          <w:szCs w:val="22"/>
        </w:rPr>
        <w:t>Торг</w:t>
      </w:r>
      <w:proofErr w:type="spellEnd"/>
      <w:r>
        <w:rPr>
          <w:sz w:val="22"/>
          <w:szCs w:val="22"/>
        </w:rPr>
        <w:t xml:space="preserve">, църквата Санкт </w:t>
      </w:r>
      <w:proofErr w:type="spellStart"/>
      <w:r>
        <w:rPr>
          <w:sz w:val="22"/>
          <w:szCs w:val="22"/>
        </w:rPr>
        <w:t>Петри</w:t>
      </w:r>
      <w:proofErr w:type="spellEnd"/>
      <w:r>
        <w:rPr>
          <w:sz w:val="22"/>
          <w:szCs w:val="22"/>
        </w:rPr>
        <w:t>, Кметството.Тръгване за Стокхолм - кралицата на езерото Меларен. Градът на пасторалното спокойствие, чистия въздух и Нобеловите лауреати.  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щувка в Стокхолм</w:t>
      </w:r>
      <w:r w:rsidR="003E3BFC">
        <w:rPr>
          <w:b/>
          <w:sz w:val="22"/>
          <w:szCs w:val="22"/>
        </w:rPr>
        <w:t>.</w:t>
      </w:r>
    </w:p>
    <w:p w:rsidR="00320EB1" w:rsidRPr="00F35B47" w:rsidRDefault="00320EB1" w:rsidP="00320EB1">
      <w:pPr>
        <w:pStyle w:val="Standard"/>
        <w:jc w:val="both"/>
        <w:rPr>
          <w:lang w:val="en-US"/>
        </w:rPr>
      </w:pPr>
    </w:p>
    <w:p w:rsidR="00320EB1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C02FDC" w:rsidRPr="00C02FDC" w:rsidRDefault="00320EB1" w:rsidP="00C02FDC">
      <w:pPr>
        <w:spacing w:after="240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  <w:r w:rsidRPr="00431E3C">
        <w:rPr>
          <w:rFonts w:cs="Times New Roman"/>
          <w:b/>
          <w:bCs/>
          <w:sz w:val="22"/>
          <w:szCs w:val="22"/>
          <w:lang w:val="bg-BG"/>
        </w:rPr>
        <w:t>6 Ден –</w:t>
      </w:r>
      <w:r w:rsidRPr="00C02FDC">
        <w:rPr>
          <w:rFonts w:cs="Times New Roman"/>
          <w:b/>
          <w:bCs/>
          <w:sz w:val="22"/>
          <w:szCs w:val="22"/>
          <w:lang w:val="bg-BG"/>
        </w:rPr>
        <w:t xml:space="preserve"> </w:t>
      </w:r>
      <w:r w:rsidR="00C02FDC" w:rsidRPr="00C02FDC">
        <w:rPr>
          <w:rFonts w:eastAsia="Times New Roman" w:cs="Times New Roman"/>
          <w:b/>
          <w:kern w:val="0"/>
          <w:sz w:val="22"/>
          <w:szCs w:val="22"/>
          <w:lang w:val="bg-BG" w:eastAsia="bg-BG" w:bidi="ar-SA"/>
        </w:rPr>
        <w:t>Стокхолм</w:t>
      </w:r>
    </w:p>
    <w:p w:rsidR="00C02FDC" w:rsidRPr="00C02FDC" w:rsidRDefault="00C02FDC" w:rsidP="00C02FD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Закуска. Туристическа програма в Стокхолм - град на контрасти – дълги „бели” летни нощи и кратки снежни зимни дни, модерни сгради на световни корпорации в центъра и лабиринт от тесни улички, постлани с </w:t>
      </w:r>
      <w:proofErr w:type="spellStart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калдаръм</w:t>
      </w:r>
      <w:proofErr w:type="spellEnd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, малки магазинчета и средновековни сгради в Стария град – Кметството /105 SEK/, Музея </w:t>
      </w:r>
      <w:proofErr w:type="spellStart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Васа</w:t>
      </w:r>
      <w:proofErr w:type="spellEnd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 /110 SEK/, Операта, Парламента, Катедралата/ 50 SEK/, Кралския дворец /150 SEK/, Разходка с </w:t>
      </w:r>
      <w:proofErr w:type="spellStart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корабче</w:t>
      </w:r>
      <w:proofErr w:type="spellEnd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 50 мин.(150 SEK). Свободно време или посещение на увеселителен парк </w:t>
      </w:r>
      <w:proofErr w:type="spellStart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Grona</w:t>
      </w:r>
      <w:proofErr w:type="spellEnd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 </w:t>
      </w:r>
      <w:proofErr w:type="spellStart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Lund</w:t>
      </w:r>
      <w:proofErr w:type="spellEnd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 /90 SEK/. Нощувка в Стокхолм.</w:t>
      </w:r>
    </w:p>
    <w:p w:rsidR="00320EB1" w:rsidRPr="00CB7EE9" w:rsidRDefault="00320EB1" w:rsidP="00C02FDC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BA1046" w:rsidRPr="00BA1046" w:rsidRDefault="00320EB1" w:rsidP="00BA1046">
      <w:pPr>
        <w:spacing w:after="240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  <w:r w:rsidRPr="00ED2F0B">
        <w:rPr>
          <w:rFonts w:cs="Times New Roman"/>
          <w:b/>
          <w:sz w:val="22"/>
          <w:szCs w:val="22"/>
          <w:lang w:val="bg-BG"/>
        </w:rPr>
        <w:t xml:space="preserve">7 Ден – </w:t>
      </w:r>
      <w:r w:rsidR="00BA1046" w:rsidRPr="00BA1046">
        <w:rPr>
          <w:rFonts w:eastAsia="Times New Roman" w:cs="Times New Roman"/>
          <w:b/>
          <w:kern w:val="0"/>
          <w:sz w:val="22"/>
          <w:szCs w:val="22"/>
          <w:lang w:val="bg-BG" w:eastAsia="bg-BG" w:bidi="ar-SA"/>
        </w:rPr>
        <w:t>Стокхолм – Осло</w:t>
      </w:r>
    </w:p>
    <w:p w:rsidR="00BA1046" w:rsidRPr="00BA1046" w:rsidRDefault="00BA1046" w:rsidP="00BA104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  <w:r w:rsidRPr="00BA1046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Закуска. Отпътуване за Норвегия - страната на преданията и митовете, на фиордите и глетчерите, на дървените църкви и пистите за ски бягане, родина на викингите и полярните изследователи. Следобед пристигане в Осло. Кратка туристическа програма - Посещение на парка </w:t>
      </w:r>
      <w:proofErr w:type="spellStart"/>
      <w:r w:rsidRPr="00BA1046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Вигеланд</w:t>
      </w:r>
      <w:proofErr w:type="spellEnd"/>
      <w:r w:rsidRPr="00BA1046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, Кралския дворец, Катедралата, Парламента, Университета. Нощувка в Осло. </w:t>
      </w:r>
    </w:p>
    <w:p w:rsidR="00BA1046" w:rsidRPr="00BA1046" w:rsidRDefault="00BA1046" w:rsidP="00BA1046">
      <w:pPr>
        <w:widowControl/>
        <w:suppressAutoHyphens w:val="0"/>
        <w:autoSpaceDN/>
        <w:textAlignment w:val="auto"/>
        <w:rPr>
          <w:rFonts w:ascii="Tahoma" w:eastAsia="Times New Roman" w:hAnsi="Tahoma"/>
          <w:color w:val="2D2010"/>
          <w:kern w:val="0"/>
          <w:sz w:val="17"/>
          <w:szCs w:val="17"/>
          <w:lang w:val="en-US" w:eastAsia="bg-BG" w:bidi="ar-SA"/>
        </w:rPr>
      </w:pPr>
    </w:p>
    <w:p w:rsidR="00320EB1" w:rsidRPr="00B634EF" w:rsidRDefault="00320EB1" w:rsidP="00BA1046">
      <w:pPr>
        <w:widowControl/>
        <w:suppressAutoHyphens w:val="0"/>
        <w:autoSpaceDN/>
        <w:spacing w:line="270" w:lineRule="atLeast"/>
        <w:jc w:val="both"/>
        <w:textAlignment w:val="auto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  <w:r w:rsidRPr="00ED2F0B">
        <w:rPr>
          <w:rFonts w:cs="Times New Roman"/>
          <w:b/>
          <w:sz w:val="22"/>
          <w:szCs w:val="22"/>
          <w:lang w:val="bg-BG"/>
        </w:rPr>
        <w:t>8</w:t>
      </w:r>
      <w:r w:rsidRPr="00431E3C">
        <w:rPr>
          <w:rFonts w:cs="Times New Roman"/>
          <w:b/>
          <w:sz w:val="22"/>
          <w:szCs w:val="22"/>
          <w:lang w:val="bg-BG"/>
        </w:rPr>
        <w:t xml:space="preserve"> ДЕН </w:t>
      </w:r>
      <w:r w:rsidRPr="00ED2F0B">
        <w:rPr>
          <w:rFonts w:cs="Times New Roman"/>
          <w:b/>
          <w:sz w:val="22"/>
          <w:szCs w:val="22"/>
          <w:lang w:val="bg-BG"/>
        </w:rPr>
        <w:t>–</w:t>
      </w:r>
      <w:r w:rsidR="00B634EF">
        <w:rPr>
          <w:rFonts w:cs="Times New Roman"/>
          <w:b/>
          <w:sz w:val="22"/>
          <w:szCs w:val="22"/>
          <w:lang w:val="en-US"/>
        </w:rPr>
        <w:t xml:space="preserve"> </w:t>
      </w:r>
      <w:r w:rsidRPr="00B634EF">
        <w:rPr>
          <w:rFonts w:eastAsia="Times New Roman" w:cs="Times New Roman"/>
          <w:b/>
          <w:kern w:val="0"/>
          <w:sz w:val="22"/>
          <w:szCs w:val="22"/>
          <w:lang w:val="bg-BG" w:eastAsia="bg-BG" w:bidi="ar-SA"/>
        </w:rPr>
        <w:t>Осло</w:t>
      </w:r>
    </w:p>
    <w:p w:rsidR="00320EB1" w:rsidRPr="00B634EF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34EF" w:rsidRPr="00B634EF">
        <w:trPr>
          <w:tblCellSpacing w:w="0" w:type="dxa"/>
          <w:jc w:val="center"/>
        </w:trPr>
        <w:tc>
          <w:tcPr>
            <w:tcW w:w="0" w:type="auto"/>
            <w:hideMark/>
          </w:tcPr>
          <w:p w:rsidR="00B634EF" w:rsidRPr="00B634EF" w:rsidRDefault="00B634EF" w:rsidP="00B634E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Закуска. Туристическа програма в Осло- Отпътуване за полуостров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Бигдьо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, където се намират най-интересните музеи на града. Музеят „Кон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Тики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” е музей на морските експедиции на Тур Хейердал /65 NOK/.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Фрам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 музей е музей на кораби и артефакти от норвежки експедиции и музей на полярния кораб /60 NOK/. Музеят на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Викингските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 кораби, в който ще видите лодки и предмети на викингите /60 NOK/. Норвежки фолклорен музей, /100 NOK/. Продължаваме в центъра на града - Кметството, Площад Фритьоф Нансен, Пристанището, Замъка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Акершус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, Операта, Модерния квартал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Акербридж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. По желание разходка с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корабче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 по Осло фиорд, в рамките на 2 ч. /240 NOK/. Нощувка в Осло.</w:t>
            </w:r>
          </w:p>
        </w:tc>
      </w:tr>
      <w:tr w:rsidR="00B634EF" w:rsidRPr="00B634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34EF" w:rsidRPr="00B634EF" w:rsidRDefault="00B634EF" w:rsidP="00B634E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drawing>
                <wp:inline distT="0" distB="0" distL="0" distR="0" wp14:anchorId="7F9D64EB" wp14:editId="5435971D">
                  <wp:extent cx="6350" cy="56515"/>
                  <wp:effectExtent l="0" t="0" r="0" b="0"/>
                  <wp:docPr id="1" name="Картина 1" descr="http://www.odans-travel.com/img/dot_t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dans-travel.com/img/dot_t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4EF" w:rsidRPr="00B634EF">
        <w:trPr>
          <w:tblCellSpacing w:w="0" w:type="dxa"/>
          <w:jc w:val="center"/>
        </w:trPr>
        <w:tc>
          <w:tcPr>
            <w:tcW w:w="0" w:type="auto"/>
            <w:hideMark/>
          </w:tcPr>
          <w:p w:rsidR="00B634EF" w:rsidRPr="00B634EF" w:rsidRDefault="00B634EF" w:rsidP="00B634E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</w:tr>
    </w:tbl>
    <w:p w:rsidR="00320EB1" w:rsidRPr="00B634EF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</w:p>
    <w:p w:rsidR="00320EB1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9 Ден – Осло - </w:t>
      </w:r>
      <w:proofErr w:type="spellStart"/>
      <w:r>
        <w:rPr>
          <w:rFonts w:cs="Times New Roman"/>
          <w:b/>
          <w:bCs/>
          <w:sz w:val="22"/>
          <w:szCs w:val="22"/>
          <w:lang w:val="bg-BG"/>
        </w:rPr>
        <w:t>Зьогнефиорд</w:t>
      </w:r>
      <w:proofErr w:type="spellEnd"/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sz w:val="22"/>
          <w:szCs w:val="22"/>
          <w:lang w:val="ru-RU"/>
        </w:rPr>
        <w:t xml:space="preserve">Закуска. </w:t>
      </w:r>
      <w:proofErr w:type="spellStart"/>
      <w:r>
        <w:rPr>
          <w:rFonts w:cs="Times New Roman"/>
          <w:sz w:val="22"/>
          <w:szCs w:val="22"/>
          <w:lang w:val="ru-RU"/>
        </w:rPr>
        <w:t>Този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z w:val="22"/>
          <w:szCs w:val="22"/>
          <w:lang w:val="ru-RU"/>
        </w:rPr>
        <w:t>ден</w:t>
      </w:r>
      <w:proofErr w:type="spellEnd"/>
      <w:r>
        <w:rPr>
          <w:rFonts w:cs="Times New Roman"/>
          <w:sz w:val="22"/>
          <w:szCs w:val="22"/>
          <w:lang w:val="ru-RU"/>
        </w:rPr>
        <w:t xml:space="preserve"> е </w:t>
      </w:r>
      <w:r>
        <w:rPr>
          <w:rFonts w:cs="Times New Roman"/>
          <w:sz w:val="22"/>
          <w:szCs w:val="22"/>
          <w:lang w:val="bg-BG"/>
        </w:rPr>
        <w:t xml:space="preserve">предвиден за екскурзия до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. Отпътуване рано сутринта към </w:t>
      </w:r>
      <w:proofErr w:type="spellStart"/>
      <w:r>
        <w:rPr>
          <w:rFonts w:cs="Times New Roman"/>
          <w:sz w:val="22"/>
          <w:szCs w:val="22"/>
          <w:lang w:val="bg-BG"/>
        </w:rPr>
        <w:t>Лердалсьори</w:t>
      </w:r>
      <w:proofErr w:type="spellEnd"/>
      <w:r>
        <w:rPr>
          <w:rFonts w:cs="Times New Roman"/>
          <w:sz w:val="22"/>
          <w:szCs w:val="22"/>
          <w:lang w:val="bg-BG"/>
        </w:rPr>
        <w:t xml:space="preserve">, живописно рибарско селище, днес курортен град и изходен пункт за 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по фиордите. Многобройните фиорди на Норвегия са едно от най – желаните за посещение места, които могат да бъдат разгледани с кораб. Невероятна е гледката на почти отвесните горски масиви и скали, спускащи се директно до морските води.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е най – голям сред фиордите в страната, като общата му дължина е 220 км. По желание разходка с </w:t>
      </w:r>
      <w:r>
        <w:rPr>
          <w:rFonts w:cs="Times New Roman"/>
          <w:sz w:val="22"/>
          <w:szCs w:val="22"/>
          <w:lang w:val="bg-BG"/>
        </w:rPr>
        <w:lastRenderedPageBreak/>
        <w:t xml:space="preserve">кораб по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( заплаща се на място ).Връщане в Осло късно вечерта. Нощувка в Осло.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</w:rPr>
        <w:t xml:space="preserve">10 </w:t>
      </w:r>
      <w:proofErr w:type="spellStart"/>
      <w:r>
        <w:rPr>
          <w:rFonts w:cs="Times New Roman"/>
          <w:b/>
          <w:sz w:val="22"/>
          <w:szCs w:val="22"/>
          <w:lang w:val="ru-RU"/>
        </w:rPr>
        <w:t>Ден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– Осло </w:t>
      </w:r>
      <w:r>
        <w:rPr>
          <w:rFonts w:cs="Times New Roman"/>
          <w:b/>
          <w:sz w:val="22"/>
          <w:szCs w:val="22"/>
          <w:lang w:val="bg-BG"/>
        </w:rPr>
        <w:t xml:space="preserve">–Гьотеборг -Копенхаген </w:t>
      </w:r>
    </w:p>
    <w:p w:rsidR="00320EB1" w:rsidRPr="00D24479" w:rsidRDefault="00320EB1" w:rsidP="00320EB1">
      <w:pPr>
        <w:pStyle w:val="Standard"/>
        <w:jc w:val="both"/>
      </w:pPr>
    </w:p>
    <w:p w:rsidR="00320EB1" w:rsidRPr="00846C23" w:rsidRDefault="00320EB1" w:rsidP="003E3BFC">
      <w:pPr>
        <w:rPr>
          <w:b/>
          <w:color w:val="000000"/>
        </w:rPr>
      </w:pPr>
      <w:r>
        <w:rPr>
          <w:rFonts w:cs="Times New Roman"/>
          <w:sz w:val="22"/>
          <w:szCs w:val="22"/>
          <w:lang w:val="bg-BG"/>
        </w:rPr>
        <w:t xml:space="preserve">Закуска. </w:t>
      </w:r>
      <w:proofErr w:type="spellStart"/>
      <w:r>
        <w:rPr>
          <w:color w:val="000000"/>
        </w:rPr>
        <w:t>Отпътуване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rStyle w:val="a3"/>
          <w:color w:val="000000"/>
        </w:rPr>
        <w:t>Гьотеборг</w:t>
      </w:r>
      <w:proofErr w:type="spellEnd"/>
      <w:r>
        <w:rPr>
          <w:rStyle w:val="a3"/>
          <w:color w:val="000000"/>
        </w:rPr>
        <w:t xml:space="preserve"> - </w:t>
      </w:r>
      <w:proofErr w:type="spellStart"/>
      <w:r>
        <w:rPr>
          <w:color w:val="000000"/>
        </w:rPr>
        <w:t>вторият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големина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Швеция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разположен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западното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крайбрежие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където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влива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пролива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Северно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Намира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еднакво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разстояние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скандинавски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Стокхолм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Осло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Копенхаген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Голямото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Гьотеборгско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пристанище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неговите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връзки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седемте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морета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портал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към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Днешният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Гьотеборг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основан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кралски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</w:t>
      </w:r>
      <w:proofErr w:type="spellEnd"/>
      <w:r>
        <w:rPr>
          <w:color w:val="000000"/>
        </w:rPr>
        <w:t xml:space="preserve"> в 1624 г.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големия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шведски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Густав</w:t>
      </w:r>
      <w:proofErr w:type="spellEnd"/>
      <w:r>
        <w:rPr>
          <w:color w:val="000000"/>
        </w:rPr>
        <w:t xml:space="preserve"> II </w:t>
      </w:r>
      <w:proofErr w:type="spellStart"/>
      <w:r>
        <w:rPr>
          <w:color w:val="000000"/>
        </w:rPr>
        <w:t>Адолф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Разглеждане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Кронхюсет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където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музеят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Гьотеборг</w:t>
      </w:r>
      <w:proofErr w:type="spellEnd"/>
      <w:r>
        <w:rPr>
          <w:color w:val="000000"/>
        </w:rPr>
        <w:t xml:space="preserve">, е </w:t>
      </w:r>
      <w:proofErr w:type="spellStart"/>
      <w:r>
        <w:rPr>
          <w:color w:val="000000"/>
        </w:rPr>
        <w:t>най-старата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сграда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построена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</w:t>
      </w:r>
      <w:proofErr w:type="spellEnd"/>
      <w:r>
        <w:rPr>
          <w:color w:val="000000"/>
        </w:rPr>
        <w:t xml:space="preserve"> 1643-1653 г., </w:t>
      </w:r>
      <w:proofErr w:type="spellStart"/>
      <w:r>
        <w:rPr>
          <w:color w:val="000000"/>
        </w:rPr>
        <w:t>най-важният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площад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Густав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Адолф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оформен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квадрат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основателя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друг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архитектурен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паметник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Борсата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място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заседанията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официални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тържества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Сградата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Общината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творение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Никодемус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Тесин-старши</w:t>
      </w:r>
      <w:proofErr w:type="spellEnd"/>
      <w:r>
        <w:rPr>
          <w:color w:val="000000"/>
        </w:rPr>
        <w:t xml:space="preserve"> (1651-1681), </w:t>
      </w:r>
      <w:proofErr w:type="spellStart"/>
      <w:r>
        <w:rPr>
          <w:color w:val="000000"/>
        </w:rPr>
        <w:t>прочутия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Посейдон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Йотаплац</w:t>
      </w:r>
      <w:proofErr w:type="spellEnd"/>
      <w:r>
        <w:rPr>
          <w:color w:val="000000"/>
        </w:rPr>
        <w:t>.</w:t>
      </w:r>
      <w:r>
        <w:rPr>
          <w:rFonts w:cs="Times New Roman"/>
          <w:sz w:val="22"/>
          <w:szCs w:val="22"/>
          <w:lang w:val="bg-BG"/>
        </w:rPr>
        <w:t xml:space="preserve">Отпътуване за  Дания – </w:t>
      </w:r>
      <w:r>
        <w:rPr>
          <w:rFonts w:cs="Times New Roman"/>
          <w:iCs/>
          <w:sz w:val="22"/>
          <w:szCs w:val="22"/>
          <w:lang w:val="bg-BG"/>
        </w:rPr>
        <w:t xml:space="preserve">приказната страна на Андерсен, разноцветните кубчета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Лего</w:t>
      </w:r>
      <w:proofErr w:type="spellEnd"/>
      <w:r>
        <w:rPr>
          <w:rFonts w:cs="Times New Roman"/>
          <w:iCs/>
          <w:sz w:val="22"/>
          <w:szCs w:val="22"/>
          <w:lang w:val="bg-BG"/>
        </w:rPr>
        <w:t>, златистите накити от кехлибар и датския дизайн.</w:t>
      </w:r>
      <w:r>
        <w:rPr>
          <w:rFonts w:cs="Times New Roman"/>
          <w:sz w:val="22"/>
          <w:szCs w:val="22"/>
          <w:lang w:val="bg-BG"/>
        </w:rPr>
        <w:t xml:space="preserve"> Преминаване с ферибота  през </w:t>
      </w:r>
      <w:proofErr w:type="spellStart"/>
      <w:r>
        <w:rPr>
          <w:rFonts w:cs="Times New Roman"/>
          <w:sz w:val="22"/>
          <w:szCs w:val="22"/>
          <w:lang w:val="bg-BG"/>
        </w:rPr>
        <w:t>Хелзингьор</w:t>
      </w:r>
      <w:proofErr w:type="spellEnd"/>
      <w:r>
        <w:rPr>
          <w:rFonts w:cs="Times New Roman"/>
          <w:sz w:val="22"/>
          <w:szCs w:val="22"/>
          <w:lang w:val="bg-BG"/>
        </w:rPr>
        <w:t xml:space="preserve">. Посещение на </w:t>
      </w:r>
      <w:proofErr w:type="spellStart"/>
      <w:r>
        <w:rPr>
          <w:rFonts w:cs="Times New Roman"/>
          <w:sz w:val="22"/>
          <w:szCs w:val="22"/>
          <w:lang w:val="ru-RU"/>
        </w:rPr>
        <w:t>Кронборг</w:t>
      </w:r>
      <w:proofErr w:type="spellEnd"/>
      <w:r>
        <w:rPr>
          <w:rFonts w:cs="Times New Roman"/>
          <w:sz w:val="22"/>
          <w:szCs w:val="22"/>
          <w:lang w:val="ru-RU"/>
        </w:rPr>
        <w:t xml:space="preserve"> Слот </w:t>
      </w:r>
      <w:r>
        <w:rPr>
          <w:rFonts w:cs="Times New Roman"/>
          <w:sz w:val="22"/>
          <w:szCs w:val="22"/>
          <w:lang w:val="bg-BG"/>
        </w:rPr>
        <w:t xml:space="preserve"> - замъка на Хамлет, </w:t>
      </w:r>
      <w:r>
        <w:rPr>
          <w:rFonts w:cs="Times New Roman"/>
          <w:iCs/>
          <w:sz w:val="22"/>
          <w:szCs w:val="22"/>
          <w:lang w:val="bg-BG"/>
        </w:rPr>
        <w:t>пропит с мистика и тайнственост, където Шекспировият герой изрича “</w:t>
      </w:r>
      <w:r>
        <w:rPr>
          <w:rFonts w:cs="Times New Roman"/>
          <w:iCs/>
          <w:sz w:val="22"/>
          <w:szCs w:val="22"/>
          <w:lang w:val="en-US"/>
        </w:rPr>
        <w:t>To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be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or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not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to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be</w:t>
      </w:r>
      <w:r>
        <w:rPr>
          <w:rFonts w:cs="Times New Roman"/>
          <w:iCs/>
          <w:sz w:val="22"/>
          <w:szCs w:val="22"/>
          <w:lang w:val="bg-BG"/>
        </w:rPr>
        <w:t xml:space="preserve">”/ 95 </w:t>
      </w:r>
      <w:r>
        <w:rPr>
          <w:rFonts w:cs="Times New Roman"/>
          <w:bCs/>
          <w:sz w:val="22"/>
          <w:szCs w:val="22"/>
        </w:rPr>
        <w:t>DKK</w:t>
      </w:r>
      <w:r>
        <w:rPr>
          <w:rFonts w:cs="Times New Roman"/>
          <w:b/>
          <w:bCs/>
          <w:sz w:val="22"/>
          <w:szCs w:val="22"/>
          <w:lang w:val="bg-BG"/>
        </w:rPr>
        <w:t>/</w:t>
      </w:r>
      <w:r>
        <w:rPr>
          <w:rFonts w:cs="Times New Roman"/>
          <w:iCs/>
          <w:sz w:val="22"/>
          <w:szCs w:val="22"/>
          <w:lang w:val="bg-BG"/>
        </w:rPr>
        <w:t xml:space="preserve">. </w:t>
      </w:r>
      <w:r>
        <w:rPr>
          <w:rFonts w:cs="Times New Roman"/>
          <w:sz w:val="22"/>
          <w:szCs w:val="22"/>
          <w:lang w:val="bg-BG"/>
        </w:rPr>
        <w:t xml:space="preserve">Кратка спирка за фото-пауза пред </w:t>
      </w:r>
      <w:proofErr w:type="spellStart"/>
      <w:r>
        <w:rPr>
          <w:rFonts w:cs="Times New Roman"/>
          <w:sz w:val="22"/>
          <w:szCs w:val="22"/>
          <w:lang w:val="bg-BG"/>
        </w:rPr>
        <w:t>Фредериксборг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cs="Times New Roman"/>
          <w:sz w:val="22"/>
          <w:szCs w:val="22"/>
          <w:lang w:val="bg-BG"/>
        </w:rPr>
        <w:t>Палас</w:t>
      </w:r>
      <w:proofErr w:type="spellEnd"/>
      <w:r>
        <w:rPr>
          <w:rFonts w:cs="Times New Roman"/>
          <w:sz w:val="22"/>
          <w:szCs w:val="22"/>
          <w:lang w:val="bg-BG"/>
        </w:rPr>
        <w:t xml:space="preserve"> – резиденцията на Датското кралско семейство с невероятните барокови градини. Продължаваме към Копенхаген. Настаняване в хотел и нощувка в Копенхаген</w:t>
      </w:r>
      <w:r w:rsidR="003E3BFC">
        <w:rPr>
          <w:rFonts w:cs="Times New Roman"/>
          <w:sz w:val="22"/>
          <w:szCs w:val="22"/>
          <w:lang w:val="bg-BG"/>
        </w:rPr>
        <w:t>.</w:t>
      </w:r>
    </w:p>
    <w:p w:rsidR="00320EB1" w:rsidRPr="00846C23" w:rsidRDefault="00320EB1" w:rsidP="00320EB1">
      <w:pPr>
        <w:pStyle w:val="Standard"/>
        <w:jc w:val="both"/>
        <w:rPr>
          <w:b/>
          <w:color w:val="000000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11 Ден – Копенхаген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в Копенхаген </w:t>
      </w:r>
      <w:r>
        <w:rPr>
          <w:rFonts w:cs="Times New Roman"/>
          <w:iCs/>
          <w:sz w:val="22"/>
          <w:szCs w:val="22"/>
          <w:lang w:val="bg-BG"/>
        </w:rPr>
        <w:t xml:space="preserve">- </w:t>
      </w:r>
      <w:r>
        <w:rPr>
          <w:rFonts w:cs="Times New Roman"/>
          <w:bCs/>
          <w:iCs/>
          <w:sz w:val="22"/>
          <w:szCs w:val="22"/>
          <w:lang w:val="bg-BG"/>
        </w:rPr>
        <w:t>малък и лесен за откриване, изпълнен със сладост и живот, градът е достатъчно изкусителен, за да го опознаете по</w:t>
      </w:r>
      <w:r>
        <w:rPr>
          <w:rFonts w:cs="Times New Roman"/>
          <w:b/>
          <w:iCs/>
          <w:sz w:val="22"/>
          <w:szCs w:val="22"/>
          <w:lang w:val="bg-BG"/>
        </w:rPr>
        <w:t>-</w:t>
      </w:r>
      <w:r>
        <w:rPr>
          <w:rFonts w:cs="Times New Roman"/>
          <w:bCs/>
          <w:iCs/>
          <w:sz w:val="22"/>
          <w:szCs w:val="22"/>
          <w:lang w:val="bg-BG"/>
        </w:rPr>
        <w:t>отблизо</w:t>
      </w:r>
      <w:r>
        <w:rPr>
          <w:rFonts w:cs="Times New Roman"/>
          <w:iCs/>
          <w:sz w:val="22"/>
          <w:szCs w:val="22"/>
          <w:lang w:val="bg-BG"/>
        </w:rPr>
        <w:t>:</w:t>
      </w:r>
      <w:r>
        <w:rPr>
          <w:rFonts w:cs="Times New Roman"/>
          <w:sz w:val="22"/>
          <w:szCs w:val="22"/>
          <w:lang w:val="bg-BG"/>
        </w:rPr>
        <w:t xml:space="preserve"> Статуята на Малката русалка, Паметника на Майка Дания, </w:t>
      </w:r>
      <w:proofErr w:type="spellStart"/>
      <w:r>
        <w:rPr>
          <w:rFonts w:cs="Times New Roman"/>
          <w:sz w:val="22"/>
          <w:szCs w:val="22"/>
          <w:lang w:val="bg-BG"/>
        </w:rPr>
        <w:t>Амалиенборг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- резиденция на Датското кралско семейство, посещение на </w:t>
      </w:r>
      <w:proofErr w:type="spellStart"/>
      <w:r>
        <w:rPr>
          <w:rFonts w:cs="Times New Roman"/>
          <w:sz w:val="22"/>
          <w:szCs w:val="22"/>
          <w:lang w:val="bg-BG"/>
        </w:rPr>
        <w:t>Розенборг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с кралските съкровища / 75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bCs/>
          <w:sz w:val="22"/>
          <w:szCs w:val="22"/>
        </w:rPr>
        <w:t>DKK</w:t>
      </w:r>
      <w:r>
        <w:rPr>
          <w:rFonts w:cs="Times New Roman"/>
          <w:b/>
          <w:bCs/>
          <w:sz w:val="22"/>
          <w:szCs w:val="22"/>
          <w:lang w:val="bg-BG"/>
        </w:rPr>
        <w:t>/</w:t>
      </w:r>
      <w:r>
        <w:rPr>
          <w:rFonts w:cs="Times New Roman"/>
          <w:sz w:val="22"/>
          <w:szCs w:val="22"/>
          <w:lang w:val="bg-BG"/>
        </w:rPr>
        <w:t xml:space="preserve"> , Парка </w:t>
      </w:r>
      <w:proofErr w:type="spellStart"/>
      <w:r>
        <w:rPr>
          <w:rFonts w:cs="Times New Roman"/>
          <w:sz w:val="22"/>
          <w:szCs w:val="22"/>
          <w:lang w:val="bg-BG"/>
        </w:rPr>
        <w:t>Тиволи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Кметството с паметника на Андерсен, пешеходната улица </w:t>
      </w:r>
      <w:proofErr w:type="spellStart"/>
      <w:r>
        <w:rPr>
          <w:rFonts w:cs="Times New Roman"/>
          <w:sz w:val="22"/>
          <w:szCs w:val="22"/>
          <w:lang w:val="bg-BG"/>
        </w:rPr>
        <w:t>Сторгет</w:t>
      </w:r>
      <w:proofErr w:type="spellEnd"/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sz w:val="22"/>
          <w:szCs w:val="22"/>
          <w:lang w:val="bg-BG"/>
        </w:rPr>
        <w:t>Кристиянборг</w:t>
      </w:r>
      <w:proofErr w:type="spellEnd"/>
      <w:r>
        <w:rPr>
          <w:rFonts w:cs="Times New Roman"/>
          <w:sz w:val="22"/>
          <w:szCs w:val="22"/>
          <w:lang w:val="bg-BG"/>
        </w:rPr>
        <w:t>- сградата на Парламента, Борсата. Свободно време. Нощувка в Копенхаген.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Pr="00A760E0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12 Ден – Копенхаген – Хамбург – Хановер 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Pr="006330D5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b/>
          <w:sz w:val="22"/>
          <w:szCs w:val="22"/>
          <w:lang w:val="en-US"/>
        </w:rPr>
      </w:pPr>
      <w:r w:rsidRPr="00311DE5">
        <w:rPr>
          <w:rFonts w:cs="Times New Roman"/>
          <w:sz w:val="22"/>
          <w:szCs w:val="22"/>
          <w:lang w:val="bg-BG"/>
        </w:rPr>
        <w:t xml:space="preserve">Закуска. Отпътуване за Германия с отбиване в Хамбург за кратка разходка и възможност за </w:t>
      </w:r>
      <w:proofErr w:type="spellStart"/>
      <w:r w:rsidRPr="00311DE5">
        <w:rPr>
          <w:rFonts w:cs="Times New Roman"/>
          <w:sz w:val="22"/>
          <w:szCs w:val="22"/>
          <w:lang w:val="bg-BG"/>
        </w:rPr>
        <w:t>шопинг</w:t>
      </w:r>
      <w:proofErr w:type="spellEnd"/>
      <w:r w:rsidRPr="00311DE5">
        <w:rPr>
          <w:rFonts w:cs="Times New Roman"/>
          <w:sz w:val="22"/>
          <w:szCs w:val="22"/>
          <w:lang w:val="bg-BG"/>
        </w:rPr>
        <w:t xml:space="preserve">. Продължаване за </w:t>
      </w:r>
      <w:r>
        <w:rPr>
          <w:rFonts w:cs="Times New Roman"/>
          <w:sz w:val="22"/>
          <w:szCs w:val="22"/>
          <w:lang w:val="bg-BG"/>
        </w:rPr>
        <w:t>Ханове</w:t>
      </w:r>
      <w:r w:rsidRPr="00311DE5">
        <w:rPr>
          <w:rFonts w:cs="Times New Roman"/>
          <w:sz w:val="22"/>
          <w:szCs w:val="22"/>
          <w:lang w:val="bg-BG"/>
        </w:rPr>
        <w:t>р. Разходка с разглеждане на впечатляващата барокова сграда и гр</w:t>
      </w:r>
      <w:r w:rsidRPr="00311DE5">
        <w:rPr>
          <w:rFonts w:cs="Times New Roman"/>
          <w:sz w:val="22"/>
          <w:szCs w:val="22"/>
          <w:lang w:val="bg-BG"/>
        </w:rPr>
        <w:t>а</w:t>
      </w:r>
      <w:r w:rsidRPr="00311DE5">
        <w:rPr>
          <w:rFonts w:cs="Times New Roman"/>
          <w:sz w:val="22"/>
          <w:szCs w:val="22"/>
          <w:lang w:val="bg-BG"/>
        </w:rPr>
        <w:t xml:space="preserve">дини на замъка </w:t>
      </w:r>
      <w:proofErr w:type="spellStart"/>
      <w:r w:rsidRPr="00311DE5">
        <w:rPr>
          <w:rFonts w:cs="Times New Roman"/>
          <w:sz w:val="22"/>
          <w:szCs w:val="22"/>
          <w:lang w:val="bg-BG"/>
        </w:rPr>
        <w:t>Херенхаузен</w:t>
      </w:r>
      <w:proofErr w:type="spellEnd"/>
      <w:r w:rsidRPr="00311DE5">
        <w:rPr>
          <w:rFonts w:cs="Times New Roman"/>
          <w:sz w:val="22"/>
          <w:szCs w:val="22"/>
          <w:lang w:val="bg-BG"/>
        </w:rPr>
        <w:t xml:space="preserve"> и невероятно кра</w:t>
      </w:r>
      <w:r>
        <w:rPr>
          <w:rFonts w:cs="Times New Roman"/>
          <w:sz w:val="22"/>
          <w:szCs w:val="22"/>
          <w:lang w:val="bg-BG"/>
        </w:rPr>
        <w:t xml:space="preserve">сивия замък </w:t>
      </w:r>
      <w:proofErr w:type="spellStart"/>
      <w:r>
        <w:rPr>
          <w:rFonts w:cs="Times New Roman"/>
          <w:sz w:val="22"/>
          <w:szCs w:val="22"/>
          <w:lang w:val="bg-BG"/>
        </w:rPr>
        <w:t>Мариенбург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до Ханове</w:t>
      </w:r>
      <w:r w:rsidRPr="00311DE5">
        <w:rPr>
          <w:rFonts w:cs="Times New Roman"/>
          <w:sz w:val="22"/>
          <w:szCs w:val="22"/>
          <w:lang w:val="bg-BG"/>
        </w:rPr>
        <w:t xml:space="preserve">р. </w:t>
      </w:r>
      <w:r>
        <w:rPr>
          <w:rFonts w:cs="Times New Roman"/>
          <w:sz w:val="22"/>
          <w:szCs w:val="22"/>
          <w:lang w:val="bg-BG"/>
        </w:rPr>
        <w:t>Нощувка в района на Ханове</w:t>
      </w:r>
      <w:r w:rsidRPr="00311DE5">
        <w:rPr>
          <w:rFonts w:cs="Times New Roman"/>
          <w:sz w:val="22"/>
          <w:szCs w:val="22"/>
          <w:lang w:val="bg-BG"/>
        </w:rPr>
        <w:t>р</w:t>
      </w:r>
      <w:r w:rsidR="003E3BFC">
        <w:rPr>
          <w:rFonts w:cs="Times New Roman"/>
          <w:b/>
          <w:sz w:val="22"/>
          <w:szCs w:val="22"/>
          <w:lang w:val="bg-BG"/>
        </w:rPr>
        <w:t>.</w:t>
      </w:r>
    </w:p>
    <w:p w:rsidR="00320EB1" w:rsidRPr="006330D5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b/>
          <w:sz w:val="22"/>
          <w:szCs w:val="22"/>
          <w:lang w:val="bg-BG"/>
        </w:rPr>
      </w:pPr>
    </w:p>
    <w:p w:rsidR="00320EB1" w:rsidRPr="00311DE5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b/>
          <w:sz w:val="22"/>
          <w:szCs w:val="22"/>
          <w:lang w:val="bg-BG"/>
        </w:rPr>
      </w:pPr>
      <w:r w:rsidRPr="00311DE5">
        <w:rPr>
          <w:rFonts w:cs="Times New Roman"/>
          <w:b/>
          <w:sz w:val="22"/>
          <w:szCs w:val="22"/>
          <w:lang w:val="bg-BG"/>
        </w:rPr>
        <w:t>13 Ден – Хановер – Берлин – Дрезден</w:t>
      </w:r>
    </w:p>
    <w:p w:rsidR="00320EB1" w:rsidRPr="00311DE5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sz w:val="22"/>
          <w:szCs w:val="22"/>
          <w:lang w:val="bg-BG"/>
        </w:rPr>
      </w:pPr>
    </w:p>
    <w:p w:rsidR="00320EB1" w:rsidRDefault="00320EB1" w:rsidP="003E3BFC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sz w:val="22"/>
          <w:szCs w:val="22"/>
          <w:lang w:val="bg-BG"/>
        </w:rPr>
      </w:pPr>
      <w:r w:rsidRPr="00311DE5">
        <w:rPr>
          <w:rFonts w:cs="Times New Roman"/>
          <w:sz w:val="22"/>
          <w:szCs w:val="22"/>
          <w:lang w:val="bg-BG"/>
        </w:rPr>
        <w:t xml:space="preserve">Закуска. Отпътуване </w:t>
      </w:r>
      <w:r>
        <w:rPr>
          <w:rFonts w:cs="Times New Roman"/>
          <w:sz w:val="22"/>
          <w:szCs w:val="22"/>
          <w:lang w:val="bg-BG"/>
        </w:rPr>
        <w:t xml:space="preserve">за Дрезден през Берлин .Следобед туристическа програма в Дрезден – </w:t>
      </w:r>
      <w:proofErr w:type="spellStart"/>
      <w:r>
        <w:rPr>
          <w:rFonts w:cs="Times New Roman"/>
          <w:sz w:val="22"/>
          <w:szCs w:val="22"/>
          <w:lang w:val="bg-BG"/>
        </w:rPr>
        <w:t>Цвингера</w:t>
      </w:r>
      <w:proofErr w:type="spellEnd"/>
      <w:r>
        <w:rPr>
          <w:rFonts w:cs="Times New Roman"/>
          <w:sz w:val="22"/>
          <w:szCs w:val="22"/>
          <w:lang w:val="ru-RU"/>
        </w:rPr>
        <w:t xml:space="preserve"> / </w:t>
      </w:r>
      <w:proofErr w:type="spellStart"/>
      <w:r>
        <w:rPr>
          <w:rFonts w:cs="Times New Roman"/>
          <w:sz w:val="22"/>
          <w:szCs w:val="22"/>
          <w:lang w:val="ru-RU"/>
        </w:rPr>
        <w:t>отвън</w:t>
      </w:r>
      <w:proofErr w:type="spellEnd"/>
      <w:r>
        <w:rPr>
          <w:rFonts w:cs="Times New Roman"/>
          <w:sz w:val="22"/>
          <w:szCs w:val="22"/>
          <w:lang w:val="ru-RU"/>
        </w:rPr>
        <w:t xml:space="preserve">/ </w:t>
      </w:r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sz w:val="22"/>
          <w:szCs w:val="22"/>
          <w:lang w:val="bg-BG"/>
        </w:rPr>
        <w:t>Хофкирхе</w:t>
      </w:r>
      <w:proofErr w:type="spellEnd"/>
      <w:r>
        <w:rPr>
          <w:rFonts w:cs="Times New Roman"/>
          <w:sz w:val="22"/>
          <w:szCs w:val="22"/>
          <w:lang w:val="bg-BG"/>
        </w:rPr>
        <w:t>, Операта, Стената на славата . Нощувка в Дрезден</w:t>
      </w:r>
      <w:r w:rsidR="003E3BFC">
        <w:rPr>
          <w:rFonts w:cs="Times New Roman"/>
          <w:sz w:val="22"/>
          <w:szCs w:val="22"/>
          <w:lang w:val="bg-BG"/>
        </w:rPr>
        <w:t>.</w:t>
      </w:r>
    </w:p>
    <w:p w:rsidR="003E3BFC" w:rsidRPr="00311DE5" w:rsidRDefault="003E3BFC" w:rsidP="003E3BFC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sz w:val="22"/>
          <w:szCs w:val="22"/>
          <w:lang w:val="bg-BG"/>
        </w:rPr>
      </w:pPr>
    </w:p>
    <w:p w:rsidR="00320EB1" w:rsidRPr="00EC5D9C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 w:rsidRPr="00EC5D9C">
        <w:rPr>
          <w:rFonts w:cs="Times New Roman"/>
          <w:b/>
          <w:sz w:val="22"/>
          <w:szCs w:val="22"/>
          <w:lang w:val="bg-BG"/>
        </w:rPr>
        <w:t xml:space="preserve">14 Ден – Дрезден – Будапеща 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>Закуска.</w:t>
      </w:r>
      <w:r w:rsidRPr="00EC5D9C"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>Свободно време за обяд</w:t>
      </w:r>
      <w:r>
        <w:rPr>
          <w:rFonts w:cs="Times New Roman"/>
          <w:sz w:val="22"/>
          <w:szCs w:val="22"/>
          <w:lang w:val="ru-RU"/>
        </w:rPr>
        <w:t>.</w:t>
      </w:r>
      <w:r>
        <w:rPr>
          <w:rFonts w:cs="Times New Roman"/>
          <w:sz w:val="22"/>
          <w:szCs w:val="22"/>
          <w:lang w:val="bg-BG"/>
        </w:rPr>
        <w:t xml:space="preserve"> След обяд отпътуване за Будапеща. По желание вечерна разходка в Будапеща. Нощувка.</w:t>
      </w:r>
      <w:r w:rsidRPr="008E3852">
        <w:rPr>
          <w:rFonts w:cs="Times New Roman"/>
          <w:b/>
          <w:sz w:val="22"/>
          <w:szCs w:val="22"/>
          <w:lang w:val="en-US"/>
        </w:rPr>
        <w:t xml:space="preserve"> </w:t>
      </w:r>
    </w:p>
    <w:p w:rsidR="00320EB1" w:rsidRPr="00311DE5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15 Ден </w:t>
      </w:r>
      <w:r>
        <w:rPr>
          <w:rFonts w:cs="Times New Roman"/>
          <w:b/>
          <w:sz w:val="22"/>
          <w:szCs w:val="22"/>
          <w:lang w:val="bg-BG"/>
        </w:rPr>
        <w:t>– Будапеща - София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Закуска. Отпътуване за България. Пристигане в София вечерта.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B50A9"/>
    <w:multiLevelType w:val="multilevel"/>
    <w:tmpl w:val="754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A6BEC"/>
    <w:multiLevelType w:val="multilevel"/>
    <w:tmpl w:val="365E215C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B1"/>
    <w:rsid w:val="000254E8"/>
    <w:rsid w:val="00320EB1"/>
    <w:rsid w:val="003B3DA7"/>
    <w:rsid w:val="003E3BFC"/>
    <w:rsid w:val="0048179F"/>
    <w:rsid w:val="00690B7C"/>
    <w:rsid w:val="00956DBD"/>
    <w:rsid w:val="00A02315"/>
    <w:rsid w:val="00AC062E"/>
    <w:rsid w:val="00AD508F"/>
    <w:rsid w:val="00B47E27"/>
    <w:rsid w:val="00B634EF"/>
    <w:rsid w:val="00BA1046"/>
    <w:rsid w:val="00C02FDC"/>
    <w:rsid w:val="00C846A9"/>
    <w:rsid w:val="00D30AD2"/>
    <w:rsid w:val="00F0037F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0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320EB1"/>
    <w:pPr>
      <w:numPr>
        <w:numId w:val="1"/>
      </w:numPr>
    </w:pPr>
  </w:style>
  <w:style w:type="character" w:styleId="a3">
    <w:name w:val="Strong"/>
    <w:basedOn w:val="a0"/>
    <w:uiPriority w:val="22"/>
    <w:qFormat/>
    <w:rsid w:val="00320EB1"/>
    <w:rPr>
      <w:b/>
      <w:bCs/>
    </w:rPr>
  </w:style>
  <w:style w:type="paragraph" w:styleId="a4">
    <w:name w:val="Normal (Web)"/>
    <w:basedOn w:val="a"/>
    <w:uiPriority w:val="99"/>
    <w:semiHidden/>
    <w:unhideWhenUsed/>
    <w:rsid w:val="00320E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bg-BG" w:eastAsia="bg-BG" w:bidi="ar-SA"/>
    </w:rPr>
  </w:style>
  <w:style w:type="paragraph" w:styleId="a5">
    <w:name w:val="Balloon Text"/>
    <w:basedOn w:val="a"/>
    <w:link w:val="a6"/>
    <w:uiPriority w:val="99"/>
    <w:semiHidden/>
    <w:unhideWhenUsed/>
    <w:rsid w:val="00B634EF"/>
    <w:rPr>
      <w:rFonts w:ascii="Tahoma" w:hAnsi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634E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0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320EB1"/>
    <w:pPr>
      <w:numPr>
        <w:numId w:val="1"/>
      </w:numPr>
    </w:pPr>
  </w:style>
  <w:style w:type="character" w:styleId="a3">
    <w:name w:val="Strong"/>
    <w:basedOn w:val="a0"/>
    <w:uiPriority w:val="22"/>
    <w:qFormat/>
    <w:rsid w:val="00320EB1"/>
    <w:rPr>
      <w:b/>
      <w:bCs/>
    </w:rPr>
  </w:style>
  <w:style w:type="paragraph" w:styleId="a4">
    <w:name w:val="Normal (Web)"/>
    <w:basedOn w:val="a"/>
    <w:uiPriority w:val="99"/>
    <w:semiHidden/>
    <w:unhideWhenUsed/>
    <w:rsid w:val="00320E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bg-BG" w:eastAsia="bg-BG" w:bidi="ar-SA"/>
    </w:rPr>
  </w:style>
  <w:style w:type="paragraph" w:styleId="a5">
    <w:name w:val="Balloon Text"/>
    <w:basedOn w:val="a"/>
    <w:link w:val="a6"/>
    <w:uiPriority w:val="99"/>
    <w:semiHidden/>
    <w:unhideWhenUsed/>
    <w:rsid w:val="00B634EF"/>
    <w:rPr>
      <w:rFonts w:ascii="Tahoma" w:hAnsi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634E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2013-07-02T10:39:00Z</dcterms:created>
  <dcterms:modified xsi:type="dcterms:W3CDTF">2013-07-02T10:59:00Z</dcterms:modified>
</cp:coreProperties>
</file>