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en-US"/>
        </w:rPr>
      </w:pPr>
      <w:r>
        <w:rPr/>
        <w:drawing>
          <wp:inline distT="0" distB="0" distL="0" distR="0">
            <wp:extent cx="5724525" cy="800100"/>
            <wp:effectExtent l="0" t="0" r="0" b="0"/>
            <wp:docPr id="1" name="Картина 1" descr="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1" descr="blank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ТРЕТИ МАРТ В ОХРИД 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 xml:space="preserve">в хотел </w:t>
      </w:r>
      <w:r>
        <w:rPr>
          <w:rStyle w:val="Strong"/>
          <w:sz w:val="28"/>
          <w:szCs w:val="28"/>
        </w:rPr>
        <w:t xml:space="preserve">Aqualina </w:t>
      </w:r>
      <w:r>
        <w:rPr>
          <w:b/>
          <w:sz w:val="28"/>
          <w:szCs w:val="28"/>
        </w:rPr>
        <w:t>4*</w:t>
      </w:r>
      <w:r>
        <w:rPr>
          <w:b/>
        </w:rPr>
        <w:t xml:space="preserve"> 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lang w:val="en-US"/>
        </w:rPr>
      </w:pPr>
      <w:r>
        <w:rPr>
          <w:b/>
        </w:rPr>
        <w:t>с включени 2 нощувки, 2 закуски , 2 вечери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jc w:val="both"/>
        <w:rPr>
          <w:b/>
          <w:b/>
          <w:color w:val="FF0000"/>
        </w:rPr>
      </w:pPr>
      <w:r>
        <w:rPr>
          <w:b/>
          <w:color w:val="FF0000"/>
        </w:rPr>
        <w:t>Цена: 120 евро / 235  лева</w:t>
        <w:tab/>
        <w:t xml:space="preserve">                                                              </w:t>
      </w:r>
    </w:p>
    <w:p>
      <w:pPr>
        <w:pStyle w:val="Normal"/>
        <w:jc w:val="both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jc w:val="both"/>
        <w:rPr>
          <w:b/>
          <w:b/>
          <w:color w:val="FF0000"/>
        </w:rPr>
      </w:pPr>
      <w:r>
        <w:rPr>
          <w:b/>
          <w:color w:val="FF0000"/>
        </w:rPr>
        <w:t>Дати:</w:t>
      </w:r>
      <w:r>
        <w:rPr>
          <w:b/>
          <w:color w:val="FF0000"/>
          <w:lang w:val="en-US"/>
        </w:rPr>
        <w:t xml:space="preserve"> 03</w:t>
      </w:r>
      <w:r>
        <w:rPr>
          <w:b/>
          <w:color w:val="FF0000"/>
        </w:rPr>
        <w:t>.</w:t>
      </w:r>
      <w:r>
        <w:rPr>
          <w:b/>
          <w:color w:val="FF0000"/>
          <w:lang w:val="en-US"/>
        </w:rPr>
        <w:t>03</w:t>
      </w:r>
      <w:r>
        <w:rPr>
          <w:b/>
          <w:color w:val="FF0000"/>
        </w:rPr>
        <w:t>.</w:t>
      </w:r>
      <w:r>
        <w:rPr>
          <w:b/>
          <w:color w:val="FF0000"/>
          <w:lang w:val="en-US"/>
        </w:rPr>
        <w:t>2018</w:t>
      </w:r>
      <w:r>
        <w:rPr>
          <w:b/>
          <w:color w:val="FF0000"/>
        </w:rPr>
        <w:t xml:space="preserve"> г.</w:t>
      </w:r>
    </w:p>
    <w:p>
      <w:pPr>
        <w:pStyle w:val="Normal"/>
        <w:jc w:val="both"/>
        <w:rPr>
          <w:b/>
          <w:b/>
        </w:rPr>
      </w:pPr>
      <w:bookmarkStart w:id="0" w:name="_GoBack"/>
      <w:bookmarkStart w:id="1" w:name="_GoBack"/>
      <w:bookmarkEnd w:id="1"/>
      <w:r>
        <w:rPr>
          <w:b/>
        </w:rPr>
      </w:r>
    </w:p>
    <w:p>
      <w:pPr>
        <w:pStyle w:val="Normal"/>
        <w:jc w:val="both"/>
        <w:rPr>
          <w:b/>
          <w:b/>
          <w:lang w:val="en-US"/>
        </w:rPr>
      </w:pPr>
      <w:r>
        <w:rPr>
          <w:b/>
        </w:rPr>
        <w:t>Цената включва: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lang w:val="en-US"/>
        </w:rPr>
        <w:t>2</w:t>
      </w:r>
      <w:r>
        <w:rPr/>
        <w:t xml:space="preserve"> нощувки в хотел </w:t>
      </w:r>
      <w:r>
        <w:rPr>
          <w:rStyle w:val="Strong"/>
        </w:rPr>
        <w:t>Hotel Aqualina 4*</w:t>
      </w:r>
      <w:r>
        <w:rPr/>
        <w:t xml:space="preserve"> </w:t>
      </w:r>
      <w:hyperlink r:id="rId3">
        <w:r>
          <w:rPr>
            <w:rStyle w:val="Style13"/>
          </w:rPr>
          <w:t>http://www.aqualina.com.mk/en/</w:t>
        </w:r>
      </w:hyperlink>
      <w:r>
        <w:rPr/>
        <w:t xml:space="preserve"> в Охрид ;</w:t>
      </w:r>
    </w:p>
    <w:p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2 </w:t>
      </w:r>
      <w:r>
        <w:rPr/>
        <w:t>закуски в ресторанта към хотела;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lang w:val="en-US"/>
        </w:rPr>
      </w:pPr>
      <w:r>
        <w:rPr/>
        <w:t>2 вечери в ресторанта към хотела</w:t>
      </w:r>
      <w:r>
        <w:rPr>
          <w:lang w:val="en-US"/>
        </w:rPr>
        <w:t xml:space="preserve"> </w:t>
      </w:r>
      <w:r>
        <w:rPr/>
        <w:t>(една от които празнична вечеря с неограничена консумация на алкохолни и безалкохолни напитки);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lang w:val="en-US"/>
        </w:rPr>
      </w:pPr>
      <w:r>
        <w:rPr/>
        <w:t>Транспорт с комфортен автобус;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lang w:val="en-US"/>
        </w:rPr>
      </w:pPr>
      <w:r>
        <w:rPr/>
        <w:t xml:space="preserve">Туристическа програма в Охрид; 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lang w:val="en-US"/>
        </w:rPr>
      </w:pPr>
      <w:r>
        <w:rPr/>
        <w:t>Екскурзовод на български език;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b/>
          <w:b/>
          <w:lang w:val="en-US"/>
        </w:rPr>
      </w:pPr>
      <w:r>
        <w:rPr>
          <w:b/>
        </w:rPr>
        <w:t>Цената не включва:</w:t>
      </w:r>
    </w:p>
    <w:p>
      <w:pPr>
        <w:pStyle w:val="ListParagraph"/>
        <w:numPr>
          <w:ilvl w:val="0"/>
          <w:numId w:val="2"/>
        </w:numPr>
        <w:jc w:val="both"/>
        <w:rPr>
          <w:b/>
          <w:b/>
        </w:rPr>
      </w:pPr>
      <w:r>
        <w:rPr>
          <w:b/>
        </w:rPr>
        <w:t>Д</w:t>
      </w:r>
      <w:r>
        <w:rPr/>
        <w:t>оплащане за настаняване в единична стая – 63 евро;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/>
        <w:t xml:space="preserve">Медицинска застраховка за </w:t>
      </w:r>
      <w:r>
        <w:rPr>
          <w:bCs/>
        </w:rPr>
        <w:t xml:space="preserve">към ЗАД „Армеец“  за 3 дни  с </w:t>
      </w:r>
      <w:r>
        <w:rPr/>
        <w:t xml:space="preserve">покритие 5000 евро за лица на възраст до </w:t>
      </w:r>
      <w:r>
        <w:rPr>
          <w:lang w:val="en-US"/>
        </w:rPr>
        <w:t>70</w:t>
      </w:r>
      <w:r>
        <w:rPr/>
        <w:t xml:space="preserve"> г –</w:t>
      </w:r>
      <w:r>
        <w:rPr>
          <w:lang w:val="en-US"/>
        </w:rPr>
        <w:t xml:space="preserve"> 2.70 </w:t>
      </w:r>
      <w:r>
        <w:rPr/>
        <w:t xml:space="preserve">лв, за лица на възраст </w:t>
      </w:r>
      <w:r>
        <w:rPr/>
        <w:t xml:space="preserve">от </w:t>
      </w:r>
      <w:r>
        <w:rPr/>
        <w:t xml:space="preserve">70 </w:t>
      </w:r>
      <w:r>
        <w:rPr/>
        <w:t>до 85</w:t>
      </w:r>
      <w:r>
        <w:rPr/>
        <w:t xml:space="preserve"> г. </w:t>
      </w:r>
      <w:r>
        <w:rPr>
          <w:lang w:val="en-US"/>
        </w:rPr>
        <w:t xml:space="preserve"> - </w:t>
      </w:r>
      <w:r>
        <w:rPr/>
        <w:t>7 лв;</w:t>
      </w:r>
    </w:p>
    <w:p>
      <w:pPr>
        <w:pStyle w:val="ListParagraph"/>
        <w:numPr>
          <w:ilvl w:val="0"/>
          <w:numId w:val="2"/>
        </w:numPr>
        <w:jc w:val="both"/>
        <w:rPr>
          <w:b/>
          <w:b/>
        </w:rPr>
      </w:pPr>
      <w:r>
        <w:rPr/>
        <w:t>Входни такси за: Църквата Св.Богородица Перивлепта и Иконната Галерия в Охрид / 2 евро/; крепостта в Охрид е с вход / 3 евро /</w:t>
      </w:r>
    </w:p>
    <w:p>
      <w:pPr>
        <w:pStyle w:val="Normal"/>
        <w:ind w:left="360" w:hanging="0"/>
        <w:jc w:val="both"/>
        <w:rPr>
          <w:color w:val="339966"/>
        </w:rPr>
      </w:pPr>
      <w:r>
        <w:rPr>
          <w:color w:val="339966"/>
        </w:rPr>
      </w:r>
    </w:p>
    <w:p>
      <w:pPr>
        <w:pStyle w:val="Normal"/>
        <w:jc w:val="both"/>
        <w:rPr>
          <w:lang w:val="en-GB"/>
        </w:rPr>
      </w:pPr>
      <w:r>
        <w:rPr>
          <w:b/>
        </w:rPr>
        <w:t>С тази екскурзия ще посетите:</w:t>
      </w:r>
      <w:r>
        <w:rPr/>
        <w:t xml:space="preserve"> Охрид, Битоля, Скопие</w:t>
      </w:r>
    </w:p>
    <w:p>
      <w:pPr>
        <w:pStyle w:val="1"/>
        <w:jc w:val="both"/>
        <w:rPr/>
      </w:pPr>
      <w:r>
        <w:rPr/>
      </w:r>
    </w:p>
    <w:p>
      <w:pPr>
        <w:pStyle w:val="1"/>
        <w:jc w:val="both"/>
        <w:rPr>
          <w:lang w:val="en-US"/>
        </w:rPr>
      </w:pPr>
      <w:r>
        <w:rPr/>
        <w:t xml:space="preserve">Туристическа програма </w:t>
      </w:r>
      <w:r>
        <w:rPr>
          <w:lang w:val="en-US"/>
        </w:rPr>
        <w:t>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1 Ден: 03.03.18 -  София – Скопие -  Охрид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  <w:t>Тръгване от Пловдив в 05:00 от бензиностанция ОМВ до хотел „Санкт Петербург“ (при минимум двама туристи - заявява се и се заплаща предварително); в 08:00 ч. От София - Национален стадион “Васил Левски” и в 08:30 от автогара „Сердика“ (само с предварителна заявка).</w:t>
      </w:r>
    </w:p>
    <w:p>
      <w:pPr>
        <w:pStyle w:val="Normal"/>
        <w:jc w:val="both"/>
        <w:rPr/>
      </w:pPr>
      <w:r>
        <w:rPr/>
        <w:t xml:space="preserve">Пристигане в Скопие </w:t>
      </w:r>
      <w:r>
        <w:rPr>
          <w:color w:val="000000"/>
        </w:rPr>
        <w:t>следобед. Пешеходна разходка по “Каменния мост” – символът на Скопие, старият квартал</w:t>
      </w:r>
      <w:r>
        <w:rPr/>
        <w:t xml:space="preserve"> “Вароша”, крепостта “Скопско кале”, църквата “Св.Спас. Отпътуване за Охрид. Настаняване в хотел. Вечеря и нощувка.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2 Ден: 04.03.18- Охрид</w:t>
      </w:r>
    </w:p>
    <w:p>
      <w:pPr>
        <w:pStyle w:val="Normal"/>
        <w:jc w:val="both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jc w:val="both"/>
        <w:rPr>
          <w:b/>
          <w:b/>
          <w:bCs/>
          <w:lang w:val="en-US"/>
        </w:rPr>
      </w:pPr>
      <w:r>
        <w:rPr/>
        <w:t>Закуска. Денят е посветен на Охрид -  пешеходна туристическа програма в Стария град със Самуиловата крепост, Античния театър, църквата Света Богородица Перивлепта, църквите “Св.Климент” и “Св.Пантелеймон”, Голямата Чаршия със Стария Чинар. Посещение на  манастира Св.Наум /пътуване с автобус/. Връщане в Охрид. Новогодишна вечеря. Нощувка.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3 Ден:  05.03.18 –  Битоля – София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Закуска. Отпътуване за Битоля. Разходка в Битоля – старата част на града,Часовниковата кула, църквата”Св.Димитър”. </w:t>
      </w:r>
    </w:p>
    <w:p>
      <w:pPr>
        <w:pStyle w:val="Normal"/>
        <w:jc w:val="both"/>
        <w:rPr/>
      </w:pPr>
      <w:r>
        <w:rPr/>
        <w:t xml:space="preserve">Отпътуване за България. Пристигане в София </w:t>
      </w:r>
      <w:r>
        <w:rPr>
          <w:lang w:val="bg-BG"/>
        </w:rPr>
        <w:t xml:space="preserve">и Пловдив (по заявка) </w:t>
      </w:r>
      <w:r>
        <w:rPr/>
        <w:t>вечерта.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i/>
          <w:i/>
          <w:color w:val="003580"/>
        </w:rPr>
      </w:pPr>
      <w:r>
        <w:rPr>
          <w:b/>
          <w:i/>
          <w:color w:val="003580"/>
        </w:rPr>
      </w:r>
    </w:p>
    <w:p>
      <w:pPr>
        <w:pStyle w:val="Normal"/>
        <w:jc w:val="both"/>
        <w:rPr>
          <w:b/>
          <w:b/>
          <w:i/>
          <w:i/>
          <w:color w:val="003580"/>
          <w:u w:val="single"/>
          <w:lang w:val="en-US"/>
        </w:rPr>
      </w:pPr>
      <w:r>
        <w:rPr>
          <w:b/>
          <w:i/>
          <w:color w:val="003580"/>
          <w:u w:val="single"/>
        </w:rPr>
        <w:t>Допълнителна информация:</w:t>
      </w:r>
    </w:p>
    <w:p>
      <w:pPr>
        <w:pStyle w:val="Normal"/>
        <w:jc w:val="both"/>
        <w:rPr>
          <w:b/>
          <w:b/>
          <w:i/>
          <w:i/>
          <w:color w:val="003580"/>
          <w:lang w:val="en-US"/>
        </w:rPr>
      </w:pPr>
      <w:r>
        <w:rPr>
          <w:b/>
          <w:i/>
          <w:color w:val="003580"/>
          <w:lang w:val="en-US"/>
        </w:rPr>
      </w:r>
    </w:p>
    <w:p>
      <w:pPr>
        <w:pStyle w:val="Normal"/>
        <w:jc w:val="both"/>
        <w:rPr/>
      </w:pPr>
      <w:r>
        <w:rPr>
          <w:rStyle w:val="Strong"/>
          <w:i/>
        </w:rPr>
        <w:t>Hotel Aqualina 4*</w:t>
      </w:r>
      <w:r>
        <w:rPr>
          <w:i/>
        </w:rPr>
        <w:t xml:space="preserve"> </w:t>
      </w:r>
      <w:hyperlink r:id="rId4">
        <w:r>
          <w:rPr>
            <w:rStyle w:val="Style13"/>
            <w:i/>
          </w:rPr>
          <w:t>http://www.aqualina.com.mk/en/</w:t>
        </w:r>
      </w:hyperlink>
      <w:r>
        <w:rPr>
          <w:i/>
          <w:lang w:val="en-US"/>
        </w:rPr>
        <w:t xml:space="preserve"> </w:t>
      </w:r>
      <w:r>
        <w:rPr>
          <w:i/>
        </w:rPr>
        <w:t xml:space="preserve">се намира в Охрид и предлага ресторант и изглед към езерото. </w:t>
      </w:r>
    </w:p>
    <w:p>
      <w:pPr>
        <w:pStyle w:val="Normal"/>
        <w:jc w:val="both"/>
        <w:rPr>
          <w:i/>
          <w:i/>
          <w:lang w:val="en-US"/>
        </w:rPr>
      </w:pPr>
      <w:r>
        <w:rPr>
          <w:i/>
        </w:rPr>
        <w:t>В него има детска площадка, както и тенис на маса, тенис корт и съоръжения за водни спортове. В общите части се предлага безплатен Wi-Fi,</w:t>
      </w:r>
      <w:r>
        <w:rPr>
          <w:i/>
          <w:lang w:val="en-US"/>
        </w:rPr>
        <w:t xml:space="preserve"> </w:t>
      </w:r>
      <w:r>
        <w:rPr>
          <w:i/>
        </w:rPr>
        <w:t>а на място има свободен достъп до частен паркинг. Могат да се наемат велосипеди, а районът е популярно място за гмуркане. Охридското езеро е на по-малко от 7 минути пеша от хотела, а летището в Охрид е на 16 км.</w:t>
      </w:r>
    </w:p>
    <w:p>
      <w:pPr>
        <w:pStyle w:val="Normal"/>
        <w:rPr/>
      </w:pPr>
      <w:r>
        <w:rPr/>
      </w:r>
    </w:p>
    <w:p>
      <w:pPr>
        <w:pStyle w:val="Style17"/>
        <w:widowControl w:val="false"/>
        <w:rPr/>
      </w:pPr>
      <w:r>
        <w:rPr>
          <w:rFonts w:cs="Times New Roman"/>
          <w:b/>
          <w:sz w:val="24"/>
          <w:szCs w:val="24"/>
          <w:u w:val="single"/>
          <w:lang w:val="bg-BG"/>
        </w:rPr>
        <w:t>Условия за записване:</w:t>
      </w:r>
    </w:p>
    <w:p>
      <w:pPr>
        <w:pStyle w:val="Style17"/>
        <w:widowControl w:val="false"/>
        <w:rPr/>
      </w:pPr>
      <w:r>
        <w:rPr>
          <w:rFonts w:cs="Times New Roman"/>
          <w:b w:val="false"/>
          <w:bCs w:val="false"/>
          <w:sz w:val="24"/>
          <w:szCs w:val="24"/>
          <w:u w:val="none"/>
          <w:lang w:val="bg-BG"/>
        </w:rPr>
        <w:t>Депозит: 30% от пакетната цена;</w:t>
      </w:r>
    </w:p>
    <w:p>
      <w:pPr>
        <w:pStyle w:val="Style17"/>
        <w:widowControl w:val="false"/>
        <w:rPr/>
      </w:pPr>
      <w:r>
        <w:rPr>
          <w:rFonts w:cs="Times New Roman"/>
          <w:b w:val="false"/>
          <w:bCs w:val="false"/>
          <w:sz w:val="24"/>
          <w:szCs w:val="24"/>
          <w:u w:val="none"/>
          <w:lang w:val="bg-BG"/>
        </w:rPr>
        <w:t>Доплащане: 15 дни преди датата на на отпътуване;</w:t>
      </w:r>
    </w:p>
    <w:p>
      <w:pPr>
        <w:pStyle w:val="Style17"/>
        <w:widowControl w:val="false"/>
        <w:rPr/>
      </w:pPr>
      <w:r>
        <w:rPr>
          <w:rFonts w:cs="Times New Roman"/>
          <w:b w:val="false"/>
          <w:bCs w:val="false"/>
          <w:sz w:val="24"/>
          <w:szCs w:val="24"/>
          <w:u w:val="none"/>
          <w:lang w:val="bg-BG"/>
        </w:rPr>
        <w:t>Минимален брой туристи за провеждане на екскурзията: 25 туристи;</w:t>
      </w:r>
    </w:p>
    <w:p>
      <w:pPr>
        <w:pStyle w:val="Style17"/>
        <w:widowControl w:val="false"/>
        <w:rPr/>
      </w:pPr>
      <w:r>
        <w:rPr>
          <w:rFonts w:cs="Times New Roman"/>
          <w:b/>
          <w:bCs/>
          <w:sz w:val="24"/>
          <w:szCs w:val="24"/>
          <w:u w:val="single"/>
          <w:lang w:val="bg-BG"/>
        </w:rPr>
        <w:t>Анулации и неустойки:</w:t>
      </w:r>
    </w:p>
    <w:p>
      <w:pPr>
        <w:pStyle w:val="Style17"/>
        <w:widowControl w:val="false"/>
        <w:rPr/>
      </w:pPr>
      <w:r>
        <w:rPr>
          <w:rFonts w:cs="Times New Roman"/>
          <w:b w:val="false"/>
          <w:bCs w:val="false"/>
          <w:sz w:val="24"/>
          <w:szCs w:val="24"/>
          <w:u w:val="none"/>
          <w:lang w:val="bg-BG"/>
        </w:rPr>
        <w:t xml:space="preserve">- </w:t>
      </w:r>
      <w:r>
        <w:rPr>
          <w:rFonts w:cs="Times New Roman"/>
          <w:sz w:val="24"/>
          <w:szCs w:val="24"/>
        </w:rPr>
        <w:t>при повече от 60 дни преди датата на отпътуване – неустойка не се удържа; по време на национални празници и официални почивни дни срокът е 90 дни;</w:t>
      </w:r>
    </w:p>
    <w:p>
      <w:pPr>
        <w:pStyle w:val="Style17"/>
        <w:widowControl w:val="false"/>
        <w:rPr/>
      </w:pPr>
      <w:r>
        <w:rPr>
          <w:rFonts w:cs="Times New Roman"/>
          <w:sz w:val="24"/>
          <w:szCs w:val="24"/>
        </w:rPr>
        <w:t>- между 59-ия и 30-ия ден преди датата на заминаване се удържа размерът на внесения депозит;</w:t>
      </w:r>
    </w:p>
    <w:p>
      <w:pPr>
        <w:pStyle w:val="Style17"/>
        <w:widowControl w:val="false"/>
        <w:rPr/>
      </w:pPr>
      <w:r>
        <w:rPr>
          <w:rFonts w:cs="Times New Roman"/>
          <w:sz w:val="24"/>
          <w:szCs w:val="24"/>
        </w:rPr>
        <w:t>- между 29-ия и 15-ия ден преди датата на заминаване се удържа 80% от стойността на екскурзията;</w:t>
      </w:r>
    </w:p>
    <w:p>
      <w:pPr>
        <w:pStyle w:val="Style17"/>
        <w:widowControl w:val="false"/>
        <w:spacing w:before="280" w:after="280"/>
        <w:jc w:val="both"/>
        <w:rPr/>
      </w:pPr>
      <w:r>
        <w:rPr>
          <w:rFonts w:cs="Times New Roman"/>
          <w:sz w:val="24"/>
          <w:szCs w:val="24"/>
          <w:lang w:val="bg-BG"/>
        </w:rPr>
        <w:t xml:space="preserve">-  при по-малко от 15 дни  преди датата на заминаване се удържа 100% от стойността на екскурзията. </w:t>
      </w:r>
    </w:p>
    <w:p>
      <w:pPr>
        <w:pStyle w:val="Style17"/>
        <w:spacing w:before="280" w:after="280"/>
        <w:jc w:val="both"/>
        <w:rPr/>
      </w:pPr>
      <w:r>
        <w:rPr>
          <w:b/>
          <w:i/>
          <w:color w:val="202020"/>
          <w:u w:val="single"/>
        </w:rPr>
        <w:t xml:space="preserve">Необходими документи: </w:t>
      </w:r>
    </w:p>
    <w:p>
      <w:pPr>
        <w:pStyle w:val="Style17"/>
        <w:numPr>
          <w:ilvl w:val="0"/>
          <w:numId w:val="3"/>
        </w:numPr>
        <w:tabs>
          <w:tab w:val="left" w:pos="707" w:leader="none"/>
        </w:tabs>
        <w:spacing w:lineRule="atLeast" w:line="240"/>
        <w:rPr/>
      </w:pPr>
      <w:r>
        <w:rPr>
          <w:i/>
          <w:color w:val="202020"/>
        </w:rPr>
        <w:t xml:space="preserve">Български граждани, пътуващи по програмата е необходимо да притежават валидна лична карта или паспорт. </w:t>
      </w:r>
    </w:p>
    <w:p>
      <w:pPr>
        <w:pStyle w:val="Style17"/>
        <w:numPr>
          <w:ilvl w:val="0"/>
          <w:numId w:val="3"/>
        </w:numPr>
        <w:tabs>
          <w:tab w:val="left" w:pos="707" w:leader="none"/>
        </w:tabs>
        <w:spacing w:lineRule="atLeast" w:line="240" w:before="0" w:after="140"/>
        <w:rPr/>
      </w:pPr>
      <w:r>
        <w:rPr>
          <w:i/>
          <w:color w:val="000000"/>
          <w:lang w:val="bg-BG"/>
        </w:rPr>
        <w:t>За лица до 18 години, пътуващи без родител/родители – нотариално заверена декларация - оригинал и ксерокопие и копие от акта за раждане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bg-BG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661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bg-BG" w:eastAsia="bg-BG" w:bidi="ar-SA"/>
    </w:rPr>
  </w:style>
  <w:style w:type="paragraph" w:styleId="1">
    <w:name w:val="Heading 1"/>
    <w:basedOn w:val="Normal"/>
    <w:link w:val="10"/>
    <w:qFormat/>
    <w:rsid w:val="002a6613"/>
    <w:pPr>
      <w:keepNext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лавие 1 Знак"/>
    <w:basedOn w:val="DefaultParagraphFont"/>
    <w:link w:val="1"/>
    <w:qFormat/>
    <w:rsid w:val="002a6613"/>
    <w:rPr>
      <w:rFonts w:ascii="Times New Roman" w:hAnsi="Times New Roman" w:eastAsia="Times New Roman" w:cs="Times New Roman"/>
      <w:b/>
      <w:bCs/>
      <w:sz w:val="24"/>
      <w:szCs w:val="24"/>
      <w:lang w:eastAsia="bg-BG"/>
    </w:rPr>
  </w:style>
  <w:style w:type="character" w:styleId="Style13">
    <w:name w:val="Връзка към Интернет"/>
    <w:uiPriority w:val="99"/>
    <w:unhideWhenUsed/>
    <w:rsid w:val="002a6613"/>
    <w:rPr>
      <w:color w:val="0000FF"/>
      <w:u w:val="single"/>
    </w:rPr>
  </w:style>
  <w:style w:type="character" w:styleId="Style14" w:customStyle="1">
    <w:name w:val="Обикновен текст Знак"/>
    <w:basedOn w:val="DefaultParagraphFont"/>
    <w:link w:val="a5"/>
    <w:uiPriority w:val="99"/>
    <w:semiHidden/>
    <w:qFormat/>
    <w:rsid w:val="002a6613"/>
    <w:rPr>
      <w:rFonts w:ascii="Calibri" w:hAnsi="Calibri" w:eastAsia="Calibri" w:cs="Times New Roman"/>
      <w:szCs w:val="21"/>
    </w:rPr>
  </w:style>
  <w:style w:type="character" w:styleId="Style15" w:customStyle="1">
    <w:name w:val="Изнесен текст Знак"/>
    <w:basedOn w:val="DefaultParagraphFont"/>
    <w:link w:val="a7"/>
    <w:uiPriority w:val="99"/>
    <w:semiHidden/>
    <w:qFormat/>
    <w:rsid w:val="002a6613"/>
    <w:rPr>
      <w:rFonts w:ascii="Tahoma" w:hAnsi="Tahoma" w:eastAsia="Times New Roman" w:cs="Tahoma"/>
      <w:sz w:val="16"/>
      <w:szCs w:val="16"/>
      <w:lang w:eastAsia="bg-BG"/>
    </w:rPr>
  </w:style>
  <w:style w:type="character" w:styleId="Strong">
    <w:name w:val="Strong"/>
    <w:basedOn w:val="DefaultParagraphFont"/>
    <w:uiPriority w:val="22"/>
    <w:qFormat/>
    <w:rsid w:val="0090713e"/>
    <w:rPr>
      <w:b/>
      <w:bCs/>
    </w:rPr>
  </w:style>
  <w:style w:type="character" w:styleId="ListLabel1">
    <w:name w:val="ListLabel 1"/>
    <w:qFormat/>
    <w:rPr>
      <w:rFonts w:eastAsia="Times New Roman" w:cs="Times New Roman"/>
      <w:color w:val="00000A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OpenSymbol"/>
      <w:color w:val="000000"/>
      <w:lang w:val="bg-BG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  <w:color w:val="000000"/>
      <w:lang w:val="bg-BG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  <w:color w:val="000000"/>
      <w:lang w:val="bg-BG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rFonts w:cs="Times New Roman"/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rFonts w:cs="Symbol"/>
      <w:b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  <w:b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paragraph" w:styleId="Style16">
    <w:name w:val="Заглавие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2a6613"/>
    <w:pPr>
      <w:spacing w:beforeAutospacing="1" w:afterAutospacing="1"/>
    </w:pPr>
    <w:rPr/>
  </w:style>
  <w:style w:type="paragraph" w:styleId="PlainText">
    <w:name w:val="Plain Text"/>
    <w:basedOn w:val="Normal"/>
    <w:link w:val="a6"/>
    <w:uiPriority w:val="99"/>
    <w:semiHidden/>
    <w:unhideWhenUsed/>
    <w:qFormat/>
    <w:rsid w:val="002a6613"/>
    <w:pPr/>
    <w:rPr>
      <w:rFonts w:ascii="Calibri" w:hAnsi="Calibri" w:eastAsia="Calibri"/>
      <w:sz w:val="22"/>
      <w:szCs w:val="21"/>
      <w:lang w:eastAsia="en-US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2a661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765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aqualina.com.mk/en/" TargetMode="External"/><Relationship Id="rId4" Type="http://schemas.openxmlformats.org/officeDocument/2006/relationships/hyperlink" Target="http://www.aqualina.com.mk/en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LibreOffice/5.3.4.2$Windows_x86 LibreOffice_project/f82d347ccc0be322489bf7da61d7e4ad13fe2ff3</Application>
  <Pages>3</Pages>
  <Words>545</Words>
  <Characters>2850</Characters>
  <CharactersWithSpaces>3438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2014-06-04T13:13:00Z</dcterms:created>
  <dc:creator>Admin</dc:creator>
  <dc:description/>
  <dc:language>bg-BG</dc:language>
  <cp:lastModifiedBy/>
  <dcterms:modified xsi:type="dcterms:W3CDTF">2018-01-11T11:20:57Z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