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-344170</wp:posOffset>
            </wp:positionH>
            <wp:positionV relativeFrom="paragraph">
              <wp:posOffset>-533400</wp:posOffset>
            </wp:positionV>
            <wp:extent cx="6391910" cy="111125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Екскурзия до Андалусия, Мадрид и Лисабон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Самолетна програма 9 дни/ 8 нощувки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Цена: 786 евро / 1537 лв.</w:t>
      </w:r>
    </w:p>
    <w:p>
      <w:pPr>
        <w:pStyle w:val="Normal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Дат</w:t>
      </w:r>
      <w:r>
        <w:rPr>
          <w:rFonts w:cs="Times New Roman" w:ascii="Times New Roman" w:hAnsi="Times New Roman"/>
          <w:b/>
          <w:color w:val="FF0000"/>
          <w:sz w:val="24"/>
          <w:szCs w:val="24"/>
          <w:lang w:val="en-US"/>
        </w:rPr>
        <w:t>a</w:t>
      </w:r>
      <w:r>
        <w:rPr>
          <w:rFonts w:cs="Times New Roman" w:ascii="Times New Roman" w:hAnsi="Times New Roman"/>
          <w:b/>
          <w:color w:val="FF0000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color w:val="FF0000"/>
          <w:sz w:val="24"/>
          <w:szCs w:val="24"/>
          <w:lang w:val="en-US"/>
        </w:rPr>
        <w:t>30.09.201</w:t>
      </w:r>
      <w:r>
        <w:rPr>
          <w:rFonts w:cs="Times New Roman" w:ascii="Times New Roman" w:hAnsi="Times New Roman"/>
          <w:b/>
          <w:color w:val="FF0000"/>
          <w:sz w:val="24"/>
          <w:szCs w:val="24"/>
        </w:rPr>
        <w:t>8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Цената включва:</w:t>
      </w:r>
    </w:p>
    <w:p>
      <w:pPr>
        <w:pStyle w:val="Style21"/>
        <w:numPr>
          <w:ilvl w:val="0"/>
          <w:numId w:val="1"/>
        </w:numPr>
        <w:tabs>
          <w:tab w:val="left" w:pos="1440" w:leader="none"/>
        </w:tabs>
        <w:spacing w:before="0" w:after="0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нощувки в хотел</w:t>
      </w:r>
      <w:r>
        <w:rPr>
          <w:rStyle w:val="1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3*: </w:t>
      </w:r>
      <w:r>
        <w:rPr>
          <w:rStyle w:val="1"/>
          <w:color w:val="000000"/>
          <w:sz w:val="24"/>
          <w:szCs w:val="24"/>
        </w:rPr>
        <w:t xml:space="preserve"> 2 в района на Мадрид, 1 в Гранада, 2 в Торемолинос, 1 в района на Севиля, 2 в района на Лисабон</w:t>
      </w:r>
    </w:p>
    <w:p>
      <w:pPr>
        <w:pStyle w:val="Style21"/>
        <w:numPr>
          <w:ilvl w:val="0"/>
          <w:numId w:val="1"/>
        </w:numPr>
        <w:tabs>
          <w:tab w:val="left" w:pos="1440" w:leader="none"/>
        </w:tabs>
        <w:spacing w:before="0" w:after="0"/>
        <w:jc w:val="both"/>
        <w:rPr>
          <w:rStyle w:val="1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8 закуски  в ресторантите на хотелите;</w:t>
      </w:r>
    </w:p>
    <w:p>
      <w:pPr>
        <w:pStyle w:val="Style21"/>
        <w:numPr>
          <w:ilvl w:val="0"/>
          <w:numId w:val="1"/>
        </w:numPr>
        <w:tabs>
          <w:tab w:val="left" w:pos="1440" w:leader="none"/>
        </w:tabs>
        <w:spacing w:before="0" w:after="0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2 вечери  в ресторанта към хотела в Торемолинос;</w:t>
      </w:r>
    </w:p>
    <w:p>
      <w:pPr>
        <w:pStyle w:val="Style21"/>
        <w:numPr>
          <w:ilvl w:val="0"/>
          <w:numId w:val="1"/>
        </w:numPr>
        <w:tabs>
          <w:tab w:val="left" w:pos="1440" w:leader="none"/>
        </w:tabs>
        <w:spacing w:before="0" w:after="0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Самолетен билет София – Мадрид и Лисабон – София с включени летищни такси и чекиран багаж до 20 кг;</w:t>
      </w:r>
    </w:p>
    <w:p>
      <w:pPr>
        <w:pStyle w:val="Style21"/>
        <w:numPr>
          <w:ilvl w:val="0"/>
          <w:numId w:val="1"/>
        </w:numPr>
        <w:tabs>
          <w:tab w:val="left" w:pos="1440" w:leader="none"/>
        </w:tabs>
        <w:spacing w:before="0" w:after="0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Туристическа програма в следните градове: Мадрид, Толедо, Гранада, Алхамбра,  Торемолинос, Кордоба, Севиля, Лисабон;</w:t>
      </w:r>
    </w:p>
    <w:p>
      <w:pPr>
        <w:pStyle w:val="Style21"/>
        <w:numPr>
          <w:ilvl w:val="0"/>
          <w:numId w:val="1"/>
        </w:numPr>
        <w:tabs>
          <w:tab w:val="left" w:pos="1440" w:leader="none"/>
        </w:tabs>
        <w:jc w:val="both"/>
        <w:rPr/>
      </w:pPr>
      <w:r>
        <w:rPr>
          <w:color w:val="000000"/>
          <w:sz w:val="24"/>
          <w:szCs w:val="24"/>
        </w:rPr>
        <w:t>Транспорт с комфортен автобус;</w:t>
      </w:r>
    </w:p>
    <w:p>
      <w:pPr>
        <w:pStyle w:val="Style21"/>
        <w:numPr>
          <w:ilvl w:val="0"/>
          <w:numId w:val="1"/>
        </w:numPr>
        <w:tabs>
          <w:tab w:val="left" w:pos="1440" w:leader="none"/>
        </w:tabs>
        <w:jc w:val="both"/>
        <w:rPr/>
      </w:pPr>
      <w:r>
        <w:rPr>
          <w:color w:val="000000"/>
          <w:sz w:val="24"/>
          <w:szCs w:val="24"/>
        </w:rPr>
        <w:t>Екскурзоводско обслужване</w:t>
      </w:r>
      <w:r>
        <w:rPr>
          <w:rStyle w:val="1"/>
          <w:color w:val="000000"/>
          <w:sz w:val="24"/>
          <w:szCs w:val="24"/>
        </w:rPr>
        <w:t>.</w:t>
      </w:r>
    </w:p>
    <w:p>
      <w:pPr>
        <w:pStyle w:val="Style21"/>
        <w:tabs>
          <w:tab w:val="left" w:pos="1440" w:leader="none"/>
        </w:tabs>
        <w:jc w:val="both"/>
        <w:rPr>
          <w:rStyle w:val="1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Цената не включва:</w:t>
      </w:r>
    </w:p>
    <w:p>
      <w:pPr>
        <w:pStyle w:val="Style21"/>
        <w:numPr>
          <w:ilvl w:val="0"/>
          <w:numId w:val="2"/>
        </w:numPr>
        <w:tabs>
          <w:tab w:val="left" w:pos="1440" w:leader="none"/>
        </w:tabs>
        <w:spacing w:before="0" w:after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Доплащане за единична стая: 187 евро / 366 лв. </w:t>
      </w:r>
    </w:p>
    <w:p>
      <w:pPr>
        <w:pStyle w:val="Style21"/>
        <w:numPr>
          <w:ilvl w:val="0"/>
          <w:numId w:val="2"/>
        </w:numPr>
        <w:tabs>
          <w:tab w:val="left" w:pos="1440" w:leader="none"/>
        </w:tabs>
        <w:spacing w:before="0" w:after="0"/>
        <w:jc w:val="both"/>
        <w:rPr>
          <w:color w:val="00000A"/>
          <w:sz w:val="24"/>
          <w:szCs w:val="24"/>
        </w:rPr>
      </w:pPr>
      <w:r>
        <w:rPr>
          <w:sz w:val="24"/>
          <w:szCs w:val="24"/>
          <w:lang w:val="en-US"/>
        </w:rPr>
        <w:t>Медицинска застраховка към ЗA</w:t>
      </w:r>
      <w:r>
        <w:rPr>
          <w:sz w:val="24"/>
          <w:szCs w:val="24"/>
        </w:rPr>
        <w:t xml:space="preserve">Д „Армеец“ </w:t>
      </w:r>
      <w:r>
        <w:rPr>
          <w:sz w:val="24"/>
          <w:szCs w:val="24"/>
          <w:lang w:val="en-US"/>
        </w:rPr>
        <w:t xml:space="preserve"> за </w:t>
      </w:r>
      <w:r>
        <w:rPr>
          <w:sz w:val="24"/>
          <w:szCs w:val="24"/>
        </w:rPr>
        <w:t>8</w:t>
      </w:r>
      <w:r>
        <w:rPr>
          <w:sz w:val="24"/>
          <w:szCs w:val="24"/>
          <w:lang w:val="en-US"/>
        </w:rPr>
        <w:t xml:space="preserve"> дни с покритие 5000 евро за лица на възраст до </w:t>
      </w:r>
      <w:r>
        <w:rPr>
          <w:sz w:val="24"/>
          <w:szCs w:val="24"/>
        </w:rPr>
        <w:t>70</w:t>
      </w:r>
      <w:r>
        <w:rPr>
          <w:sz w:val="24"/>
          <w:szCs w:val="24"/>
          <w:lang w:val="en-US"/>
        </w:rPr>
        <w:t xml:space="preserve"> г. – </w:t>
      </w:r>
      <w:r>
        <w:rPr>
          <w:sz w:val="24"/>
          <w:szCs w:val="24"/>
        </w:rPr>
        <w:t>7</w:t>
      </w:r>
      <w:r>
        <w:rPr>
          <w:sz w:val="24"/>
          <w:szCs w:val="24"/>
          <w:lang w:val="en-US"/>
        </w:rPr>
        <w:t xml:space="preserve"> </w:t>
      </w:r>
      <w:r>
        <w:rPr>
          <w:color w:val="00000A"/>
          <w:sz w:val="24"/>
          <w:szCs w:val="24"/>
          <w:lang w:val="en-US"/>
        </w:rPr>
        <w:t xml:space="preserve">лв, за лица на възраст от </w:t>
      </w:r>
      <w:r>
        <w:rPr>
          <w:color w:val="00000A"/>
          <w:sz w:val="24"/>
          <w:szCs w:val="24"/>
        </w:rPr>
        <w:t>70</w:t>
      </w:r>
      <w:r>
        <w:rPr>
          <w:color w:val="00000A"/>
          <w:sz w:val="24"/>
          <w:szCs w:val="24"/>
          <w:lang w:val="en-US"/>
        </w:rPr>
        <w:t xml:space="preserve"> г. до </w:t>
      </w:r>
      <w:r>
        <w:rPr>
          <w:color w:val="00000A"/>
          <w:sz w:val="24"/>
          <w:szCs w:val="24"/>
        </w:rPr>
        <w:t>85</w:t>
      </w:r>
      <w:r>
        <w:rPr>
          <w:color w:val="00000A"/>
          <w:sz w:val="24"/>
          <w:szCs w:val="24"/>
          <w:lang w:val="en-US"/>
        </w:rPr>
        <w:t xml:space="preserve"> г. – </w:t>
      </w:r>
      <w:r>
        <w:rPr>
          <w:color w:val="00000A"/>
          <w:sz w:val="24"/>
          <w:szCs w:val="24"/>
        </w:rPr>
        <w:t>18</w:t>
      </w:r>
      <w:r>
        <w:rPr>
          <w:color w:val="00000A"/>
          <w:sz w:val="24"/>
          <w:szCs w:val="24"/>
          <w:lang w:val="en-US"/>
        </w:rPr>
        <w:t xml:space="preserve"> лв</w:t>
      </w:r>
      <w:r>
        <w:rPr>
          <w:color w:val="00000A"/>
          <w:sz w:val="24"/>
          <w:szCs w:val="24"/>
        </w:rPr>
        <w:t>;</w:t>
      </w:r>
    </w:p>
    <w:p>
      <w:pPr>
        <w:pStyle w:val="Style21"/>
        <w:numPr>
          <w:ilvl w:val="0"/>
          <w:numId w:val="1"/>
        </w:numPr>
        <w:tabs>
          <w:tab w:val="left" w:pos="1440" w:leader="none"/>
        </w:tabs>
        <w:spacing w:before="0" w:after="0"/>
        <w:jc w:val="both"/>
        <w:rPr>
          <w:rStyle w:val="1"/>
          <w:color w:val="00000A"/>
          <w:sz w:val="24"/>
          <w:szCs w:val="24"/>
        </w:rPr>
      </w:pPr>
      <w:r>
        <w:rPr>
          <w:rStyle w:val="1"/>
          <w:color w:val="00000A"/>
          <w:sz w:val="24"/>
          <w:szCs w:val="24"/>
        </w:rPr>
        <w:t>Екскурзия до Кордоба -  25 евро при минимум 25 туристи;</w:t>
      </w:r>
    </w:p>
    <w:p>
      <w:pPr>
        <w:pStyle w:val="Style21"/>
        <w:numPr>
          <w:ilvl w:val="0"/>
          <w:numId w:val="1"/>
        </w:numPr>
        <w:tabs>
          <w:tab w:val="left" w:pos="1440" w:leader="none"/>
        </w:tabs>
        <w:spacing w:before="0" w:after="0"/>
        <w:jc w:val="both"/>
        <w:rPr>
          <w:color w:val="00000A"/>
          <w:sz w:val="24"/>
          <w:szCs w:val="24"/>
        </w:rPr>
      </w:pPr>
      <w:r>
        <w:rPr>
          <w:rFonts w:cs="Arial"/>
          <w:color w:val="000000"/>
          <w:sz w:val="24"/>
          <w:szCs w:val="24"/>
          <w:shd w:fill="FFFFFF" w:val="clear"/>
        </w:rPr>
        <w:t>Екскурзия до Ещурил, Кашкаиш, Кабо да Рока и Синтра - 30 евро при минимум 25 души;</w:t>
      </w:r>
    </w:p>
    <w:p>
      <w:pPr>
        <w:pStyle w:val="Style21"/>
        <w:numPr>
          <w:ilvl w:val="0"/>
          <w:numId w:val="1"/>
        </w:numPr>
        <w:tabs>
          <w:tab w:val="left" w:pos="1440" w:leader="none"/>
        </w:tabs>
        <w:spacing w:before="0" w:after="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Входни такси за посещаваните туристически обекти;</w:t>
      </w:r>
    </w:p>
    <w:p>
      <w:pPr>
        <w:pStyle w:val="Style21"/>
        <w:numPr>
          <w:ilvl w:val="0"/>
          <w:numId w:val="1"/>
        </w:numPr>
        <w:tabs>
          <w:tab w:val="left" w:pos="1440" w:leader="none"/>
        </w:tabs>
        <w:spacing w:before="0" w:after="0"/>
        <w:jc w:val="both"/>
        <w:rPr>
          <w:color w:val="00000A"/>
          <w:sz w:val="24"/>
          <w:szCs w:val="24"/>
        </w:rPr>
      </w:pPr>
      <w:r>
        <w:rPr>
          <w:rStyle w:val="1"/>
          <w:color w:val="00000A"/>
          <w:sz w:val="24"/>
          <w:szCs w:val="24"/>
        </w:rPr>
        <w:t>По желание – застраховка „Отмяна на пътуване“.</w:t>
      </w:r>
    </w:p>
    <w:p>
      <w:pPr>
        <w:pStyle w:val="Style21"/>
        <w:tabs>
          <w:tab w:val="left" w:pos="1440" w:leader="none"/>
        </w:tabs>
        <w:jc w:val="both"/>
        <w:rPr>
          <w:rStyle w:val="1"/>
          <w:sz w:val="24"/>
          <w:szCs w:val="24"/>
        </w:rPr>
      </w:pPr>
      <w:r>
        <w:rPr>
          <w:sz w:val="24"/>
          <w:szCs w:val="24"/>
        </w:rPr>
      </w:r>
    </w:p>
    <w:p>
      <w:pPr>
        <w:pStyle w:val="Style21"/>
        <w:tabs>
          <w:tab w:val="left" w:pos="1440" w:leader="none"/>
        </w:tabs>
        <w:jc w:val="both"/>
        <w:rPr>
          <w:sz w:val="24"/>
          <w:szCs w:val="24"/>
        </w:rPr>
      </w:pPr>
      <w:r>
        <w:rPr>
          <w:rStyle w:val="1"/>
          <w:b/>
          <w:bCs/>
          <w:sz w:val="24"/>
          <w:szCs w:val="24"/>
          <w:u w:val="single"/>
        </w:rPr>
        <w:t>Допълнителна информация за туристическите обекти:</w:t>
      </w:r>
    </w:p>
    <w:p>
      <w:pPr>
        <w:pStyle w:val="Normal"/>
        <w:rPr>
          <w:rStyle w:val="Style14"/>
          <w:rFonts w:ascii="Times New Roman" w:hAnsi="Times New Roman" w:cs="Times New Roman"/>
          <w:b w:val="false"/>
          <w:b w:val="false"/>
          <w:bCs w:val="false"/>
          <w:color w:val="FF0000"/>
          <w:sz w:val="24"/>
          <w:szCs w:val="24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b w:val="false"/>
          <w:bCs w:val="false"/>
          <w:color w:val="FF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С тази екскурзия ще посетите:</w:t>
      </w:r>
      <w:bookmarkStart w:id="2" w:name="__DdeLink__186_2703666087"/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2"/>
      <w:r>
        <w:rPr>
          <w:rFonts w:cs="Times New Roman" w:ascii="Times New Roman" w:hAnsi="Times New Roman"/>
          <w:color w:val="000000"/>
          <w:sz w:val="24"/>
          <w:szCs w:val="24"/>
        </w:rPr>
        <w:t>Мадрид, Толедо, Гранада, Торемолинос,  Марбея, Гибралтар, Кадис, Севиля, Лисабон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Туристическа програма: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 Ден: София – Мадрид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Полет София – Мадрид.  Туристическа програма в Мадрид -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най-адмирирания площад на Мадрид,на който в колесница,теглена от два лъва е седнала богинята на плодородието-Сибелес,  красивата сграда на Кметството,портата Алкала на италианския скулптор Сабатини, булевард Прадо,оформен в изящен френски стил, фонтана на Нептун.  Посещение на двореца  Виляероса. В него се намира една от най-богатите частни колекции в света, конкурираща тази на Кралица Елизабет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 xml:space="preserve">II. </w:t>
      </w:r>
      <w:r>
        <w:rPr>
          <w:rFonts w:cs="Times New Roman" w:ascii="Times New Roman" w:hAnsi="Times New Roman"/>
          <w:color w:val="000000"/>
          <w:sz w:val="24"/>
          <w:szCs w:val="24"/>
        </w:rPr>
        <w:t>Колекцията на галерията Тисен Борнемиса съдържа 1600 картини,от които над 50 са световни шедьоври,той  доставя невероятна наслада на сетивата и дарява незабравими спомени. Нощувка в района на Мадрид.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2 Ден: Мадрид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Закуска. Туристическа програма в Мадрид: Кралският дворец; площад “Ориенте” и площад „Испания” с монумента на Мигел де Сервантес и статуята на Дон Кихот и Санчо Панса; булевард „Гран Вия” - най-известният в града. Ще разгледате световно известната галерия Прадо, съхранила безценни  творби на Ел Греко, Гоя и Веласкес. Музеят е определян като „най-голямата концентрация от шедьоври на квадратен метър“. Ще се завъртите на нулевия километър на Мадрид, за да се върнете отново в този пленителен град; ще се снимате с всепризнатия символ на испанската столица - Мечето ; на Пласа Майор ще се докоснете до тайните на испанската кухня: гаспачо - студена доматена супа; тортила, Октопод ала Гайега, паеля и сангрия. Свободно време.  По желание посещение на  изумителен фламенко спектакъл. Връщане в хотела. Нощувка.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 Ден: Мадрид – Толедо – Гранада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Закуска. Отпътуване за средновековната испанска столица - Толедо  - хармония от християнски, мавърски и еврейски традиции. Ще подсладим разходката с прословутия толедски марципан (</w:t>
      </w:r>
      <w:r>
        <w:rPr>
          <w:rFonts w:cs="Times New Roman" w:ascii="Times New Roman" w:hAnsi="Times New Roman"/>
          <w:sz w:val="24"/>
          <w:szCs w:val="24"/>
          <w:lang w:val="en-US"/>
        </w:rPr>
        <w:t>mazap</w:t>
      </w:r>
      <w:r>
        <w:rPr>
          <w:rFonts w:cs="Times New Roman" w:ascii="Times New Roman" w:hAnsi="Times New Roman"/>
          <w:sz w:val="24"/>
          <w:szCs w:val="24"/>
        </w:rPr>
        <w:t>á</w:t>
      </w:r>
      <w:r>
        <w:rPr>
          <w:rFonts w:cs="Times New Roman" w:ascii="Times New Roman" w:hAnsi="Times New Roman"/>
          <w:sz w:val="24"/>
          <w:szCs w:val="24"/>
          <w:lang w:val="en-US"/>
        </w:rPr>
        <w:t>n</w:t>
      </w:r>
      <w:r>
        <w:rPr>
          <w:rFonts w:cs="Times New Roman" w:ascii="Times New Roman" w:hAnsi="Times New Roman"/>
          <w:sz w:val="24"/>
          <w:szCs w:val="24"/>
        </w:rPr>
        <w:t>)...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Толедо  е и градът на знаменитата толедска стомана, от която още от епохата на вестготите до наши дни се произвеждат ръчно мечове, саби и ножове,от същата тази стомана майстори-ювелири изработват  и изумителните бижута,с които е прочут градът на трите култури. Когато посетиш Толедо за пръв път, оставаш омагьосан от него за цял живот. И винаги ти се иска да се върнеш…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Продължаваме към Гранада. Настаняване в хотел.Нощувка.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 Ден: Гранада – Алхамбра - Торемолинос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Закуска. Туристическа програма в Гранада - разглеждане на внушителната   градска  Катедрала,арабския пазар,Кметството, паметника на кралица Изабела и Колумб и разходка в стария бял мавритански квартал Албайсин.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Гранада е арабската приказка на Испания,"Диадемата" на ислямския свят, един опияняващ свят на три различни култури.  Едва ли по света има място, на което са посветени  600 песни и стихове като бисера на Андалусия, Гранада.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желание посещение на двореца Алхамбра -  разглеждане на дворците и градините. Алхамбра е несравним образец на арабското изкуство ,където високи крепостни стени обграждат един от най-изящните мавърски дворци, а край тях очарователните и  прекрасни градини Хенералифе, фонтани  и пъстрота от цветя. В своята книга „Мавританска Испания“ Енрике Сордо пише, че „при арабите градините са сякаш кътче от самия рай“.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Продължаваме към Торемолинос. Вечеря. Нощувка в Торемолинос.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5 Ден: Торемолинос – </w:t>
      </w:r>
      <w:r>
        <w:rPr>
          <w:rFonts w:cs="Times New Roman" w:ascii="Times New Roman" w:hAnsi="Times New Roman"/>
          <w:b/>
          <w:color w:val="00000A"/>
          <w:sz w:val="24"/>
          <w:szCs w:val="24"/>
        </w:rPr>
        <w:t xml:space="preserve">Кордоба (по желание) </w:t>
      </w:r>
      <w:r>
        <w:rPr>
          <w:rFonts w:cs="Times New Roman" w:ascii="Times New Roman" w:hAnsi="Times New Roman"/>
          <w:b/>
          <w:sz w:val="24"/>
          <w:szCs w:val="24"/>
        </w:rPr>
        <w:t>– Торемолинос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Закуска. Свободно време в Торемолинос </w:t>
      </w:r>
      <w:r>
        <w:rPr>
          <w:rFonts w:cs="Times New Roman" w:ascii="Times New Roman" w:hAnsi="Times New Roman"/>
          <w:color w:val="00000A"/>
          <w:sz w:val="24"/>
          <w:szCs w:val="24"/>
        </w:rPr>
        <w:t>или по желание екскурзия до Кордоба (25 евро)</w:t>
      </w:r>
      <w:r>
        <w:rPr>
          <w:rFonts w:cs="Times New Roman" w:ascii="Times New Roman" w:hAnsi="Times New Roman"/>
          <w:bCs/>
          <w:color w:val="00000A"/>
          <w:sz w:val="24"/>
          <w:szCs w:val="24"/>
        </w:rPr>
        <w:t>. Ще разгледаме световно известната Джамия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-катедрала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(8 евро)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- най-грандиозната мюсюлманска постройка в западния свят,която със своя размер (23 000 кв. м) е третата по големина джамия в света,ще видим най-старата Синагога в Европа,паметника на Сенека,Иконата на Богородица-Циганка и еврейския квартал,незабравим със  своето очарование.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С богатото си наследство от архитектурни и културни забележителности, умело вплели се в градския пейзаж, Кордоба е впечатляваща и привлекателна – особено нейната историческа част,която  ЮНЕСКО обяви за паметник на общочовешкото наследство.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Връщане в хотела. Вечеря. Нощувка в Торемолинос.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 Ден : Торремолинос  – Гибралтар – Кадис - Севиля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Закуска.Продължаваме към Гибралтар, единствената страна в Европа, където маймуните си живеят свободно.  Ще се изкачим със специално бусче  до  върха на Скалата. Оттам погледът се изгубва в синия брокат на Средиземно море и охрата на пустинята на Мароко. Ще  видим Фара на нос Европа,Крепостта,пещерата Свети Михаил,сърцето на стария град. Гибралтар е уникално място!  Усещането да наблюдаваш с маймуни по главата си 2 континента от скалите си заслужава!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Следва посещение на Кадис - най-старият западноевропейски град и символ на Андалусия. Туристическа програма в града с посещение на по-важните забележителности: Катедралата, строена 116 година, която впечатлява с различните си архитектурни стилове, паметника на Конституцията от 1812 година,стария местен театър ,красивите бели къщи и тесни,живописни улички в Стария град. Кадис е мястото, откъдето са тръгнали испанските кораби да завледят „Новия свят“, тук се носят легенди за най-известния пират сър Франсис Дрейк и невероятна архитектура,която,променяйки се през вековете,е изваяла характерен  уникален стил в този вълнуващ град.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Отправяме се към Севиля. Настаняване в хотел.Нощувка.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7 Ден: Севиля – Лисабон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Закуска. Туристическа обиколка на Севиля – столицата на Андалусия, където под палещите лъчи на слънцето се ражда страстното фламенко. Посещение на третата по големина  катедрала в света, шедьовър на готическото изкуство и камбанарията Хиралда ,където е саркофага  на Христофор Колумб (11 евро). Църквата поразява с тържествения си вид, подчертан от гигантския купол и монументалните колони. Вътре прелива от богатства и разкош, от картини на велики майстори на четката като Гоя и Веласкес. Ще видим също  Кралския палат Алкасар-блестящ пример на стила Мудехар,паметника на Колумб, Златната Кула на брега на Гуадалкивир. Продължаваме с великолепния Площад Испания  и разходка в  романтичния квартал Санта Крус с бели фасади, кокетни  балкони с много цветя, тесните улички и очарователните сенчести вътрешни дворове .Отпътуване за Португалия и Лисабон.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Настаняване в хотел в района на Лисабон.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8 Ден: Лисабон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Закуска. Туристическа програма в Лисабон. Разглеждане на забележителностите - Кулата Белен-символ на Лисабон, Манастира Жерунимуш, паметника на покорителите на моретата и първооткривателите на Новия свят, легендарната сладкарница от 1837 година „Пащел де Белем“, най-високият и най-голям мост в Европа”Понте 25-ти абрил”над река Тежу, Булеварда на Свободата - лисабонското „Шанз Елизе”, Триумфалната арка, най-оживената улица Аугуста, Площад Россио-сърцето на града, паметника на Маркиз Де Помбал, най-живописния квартал Алфама, Катедралата , Площада на търговците.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Лисабон разказва история, в която си заслужава да се вслушаме. Град, съхранил в себе си белезите на не една цивилизация, модерна европейска столица, носител на стара, възхитителна култура – това е Лисабон.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Опитайте кулинарните  изкушения на Португалия! Нейните жители  умеят да правят 450 блюда от риба: Кайделрада – плодове на морето: сепия, калмари, стриди, скариди, раци; Куерия пейкси – дарове на морето; Бакляну – филе от треска. Народът пие вино Верди – зелено вино, наричано “лудия цигулар” и Агуаарденте – гроздова ракия.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Връщане в хотела. Нощувка.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9 Ден: Лисабон – Кашкаиш, Ещурил, Кабо да Рока и Синтра (по желание) - София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Закуска. По желание екскурзия до </w:t>
      </w:r>
      <w:r>
        <w:rPr>
          <w:rFonts w:cs="Times New Roman" w:ascii="Times New Roman" w:hAnsi="Times New Roman"/>
          <w:b/>
          <w:sz w:val="24"/>
          <w:szCs w:val="24"/>
        </w:rPr>
        <w:t xml:space="preserve">Кашкаиш, Ещурил, Кабо да Рока и Синтра (30 евро).  </w:t>
      </w:r>
      <w:r>
        <w:rPr>
          <w:rFonts w:cs="Times New Roman" w:ascii="Times New Roman" w:hAnsi="Times New Roman"/>
          <w:sz w:val="24"/>
          <w:szCs w:val="24"/>
        </w:rPr>
        <w:t>Фото-пауза пред най-голямото казино в Европа и неговата превъзходна градина в Ещорил,романтично градче на Португалската Ривиера,където  Ян Флеминг е написал „Казино Роял”. Време за кафе в емблематичния курорт Кашкаиш - парченце португалска магия,на брега на Атлантическия океан.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Продължаваме към Кабо да Рока - „Тук свършва земята и започва морето.Тук трепти духът на вярата и приключението, който поведе португалските каравели към нови светове за света”,пише най-великият поет на Португалия Луиш ди Камоинш.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Следва посещение на Синтра /ЮНЕСКО/ - с една незабравима културна, романтична и не на последно място – духовна, разходка из града. От красотата и магнетизма на Синтра са били привлечени множество пътешественици, поети и представители на изкуството. Вълшебникът на приказките Ханс Кристиан Андерсен описва града като „най-красивото място в Португалия“, а английският поет Лорд Байрон – като „Възхитителна райска градина " и "най-богатият, най-уединеният, най-екстравагантният и най-потъналият в зеленина райски кът“.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Преди връщането ни в Лисабон хапнете кейжада де Синтра-местен сладък специалитет със сирене и канела.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Трансфер до летището за полет Лисабон – София.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bookmarkStart w:id="3" w:name="__DdeLink__169_1166307120"/>
      <w:r>
        <w:rPr>
          <w:rStyle w:val="Strong"/>
          <w:rFonts w:cs="Times New Roman" w:ascii="Times New Roman" w:hAnsi="Times New Roman"/>
          <w:bCs w:val="false"/>
          <w:color w:val="000000"/>
          <w:sz w:val="24"/>
          <w:szCs w:val="24"/>
          <w:u w:val="single"/>
        </w:rPr>
        <w:t>Полетно разписание:</w:t>
      </w:r>
    </w:p>
    <w:tbl>
      <w:tblPr>
        <w:tblW w:w="9220" w:type="dxa"/>
        <w:jc w:val="left"/>
        <w:tblInd w:w="-5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35"/>
        <w:gridCol w:w="2021"/>
        <w:gridCol w:w="1539"/>
        <w:gridCol w:w="1701"/>
        <w:gridCol w:w="2024"/>
      </w:tblGrid>
      <w:tr>
        <w:trPr>
          <w:trHeight w:val="371" w:hRule="atLeast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C000" w:val="clear"/>
            <w:tcMar>
              <w:left w:w="73" w:type="dxa"/>
            </w:tcMar>
          </w:tcPr>
          <w:p>
            <w:pPr>
              <w:pStyle w:val="NormalWeb"/>
              <w:spacing w:lineRule="atLeast" w:line="255" w:before="280" w:after="280"/>
              <w:jc w:val="center"/>
              <w:rPr>
                <w:b/>
                <w:b/>
              </w:rPr>
            </w:pPr>
            <w:r>
              <w:rPr>
                <w:b/>
              </w:rPr>
              <w:t>Авиокомпания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C000" w:val="clear"/>
            <w:tcMar>
              <w:left w:w="73" w:type="dxa"/>
            </w:tcMar>
          </w:tcPr>
          <w:p>
            <w:pPr>
              <w:pStyle w:val="NormalWeb"/>
              <w:spacing w:lineRule="atLeast" w:line="255" w:before="280" w:after="280"/>
              <w:jc w:val="center"/>
              <w:rPr>
                <w:b/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C000" w:val="clear"/>
            <w:tcMar>
              <w:left w:w="73" w:type="dxa"/>
            </w:tcMar>
          </w:tcPr>
          <w:p>
            <w:pPr>
              <w:pStyle w:val="NormalWeb"/>
              <w:spacing w:lineRule="atLeast" w:line="255" w:before="280" w:after="280"/>
              <w:jc w:val="center"/>
              <w:rPr>
                <w:b/>
                <w:b/>
              </w:rPr>
            </w:pPr>
            <w:r>
              <w:rPr>
                <w:b/>
              </w:rPr>
              <w:t>Излита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C000" w:val="clear"/>
            <w:tcMar>
              <w:left w:w="73" w:type="dxa"/>
            </w:tcMar>
          </w:tcPr>
          <w:p>
            <w:pPr>
              <w:pStyle w:val="NormalWeb"/>
              <w:spacing w:lineRule="atLeast" w:line="255" w:before="280" w:after="280"/>
              <w:jc w:val="center"/>
              <w:rPr>
                <w:b/>
                <w:b/>
              </w:rPr>
            </w:pPr>
            <w:r>
              <w:rPr>
                <w:b/>
              </w:rPr>
              <w:t>Каца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C000" w:val="clear"/>
            <w:tcMar>
              <w:left w:w="73" w:type="dxa"/>
            </w:tcMar>
          </w:tcPr>
          <w:p>
            <w:pPr>
              <w:pStyle w:val="NormalWeb"/>
              <w:spacing w:lineRule="atLeast" w:line="255" w:before="280" w:after="28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Летище </w:t>
            </w:r>
          </w:p>
        </w:tc>
      </w:tr>
      <w:tr>
        <w:trPr>
          <w:trHeight w:val="614" w:hRule="atLeast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73" w:type="dxa"/>
            </w:tcMar>
            <w:vAlign w:val="center"/>
          </w:tcPr>
          <w:p>
            <w:pPr>
              <w:pStyle w:val="NormalWeb"/>
              <w:spacing w:lineRule="atLeast" w:line="255" w:before="280" w:after="280"/>
              <w:jc w:val="center"/>
              <w:rPr>
                <w:b/>
                <w:b/>
                <w:lang w:val="bg-BG"/>
              </w:rPr>
            </w:pPr>
            <w:r>
              <w:rPr>
                <w:b/>
                <w:lang w:val="bg-BG"/>
              </w:rPr>
              <w:t xml:space="preserve">България еър 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73" w:type="dxa"/>
            </w:tcMar>
          </w:tcPr>
          <w:p>
            <w:pPr>
              <w:pStyle w:val="NormalWeb"/>
              <w:spacing w:lineRule="atLeast" w:line="255" w:before="280" w:after="280"/>
              <w:jc w:val="both"/>
              <w:rPr>
                <w:b/>
                <w:b/>
              </w:rPr>
            </w:pPr>
            <w:r>
              <w:rPr>
                <w:b/>
              </w:rPr>
              <w:t>София - Мадрид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73" w:type="dxa"/>
            </w:tcMar>
          </w:tcPr>
          <w:p>
            <w:pPr>
              <w:pStyle w:val="NormalWeb"/>
              <w:spacing w:lineRule="atLeast" w:line="255" w:before="280" w:after="28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06.35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73" w:type="dxa"/>
            </w:tcMar>
          </w:tcPr>
          <w:p>
            <w:pPr>
              <w:pStyle w:val="NormalWeb"/>
              <w:spacing w:lineRule="atLeast" w:line="255" w:before="280" w:after="28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09.10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3" w:type="dxa"/>
            </w:tcMar>
          </w:tcPr>
          <w:p>
            <w:pPr>
              <w:pStyle w:val="NormalWeb"/>
              <w:spacing w:lineRule="atLeast" w:line="255" w:before="280" w:after="28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София </w:t>
            </w:r>
          </w:p>
        </w:tc>
      </w:tr>
      <w:tr>
        <w:trPr>
          <w:trHeight w:val="375" w:hRule="atLeast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73" w:type="dxa"/>
            </w:tcMar>
          </w:tcPr>
          <w:p>
            <w:pPr>
              <w:pStyle w:val="NormalWeb"/>
              <w:spacing w:lineRule="atLeast" w:line="255" w:before="280" w:after="280"/>
              <w:jc w:val="center"/>
              <w:rPr>
                <w:b/>
                <w:b/>
                <w:lang w:val="bg-BG"/>
              </w:rPr>
            </w:pPr>
            <w:r>
              <w:rPr>
                <w:b/>
                <w:lang w:val="bg-BG"/>
              </w:rPr>
              <w:t xml:space="preserve">България еър 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73" w:type="dxa"/>
            </w:tcMar>
          </w:tcPr>
          <w:p>
            <w:pPr>
              <w:pStyle w:val="NormalWeb"/>
              <w:spacing w:lineRule="atLeast" w:line="255" w:before="280" w:after="280"/>
              <w:jc w:val="both"/>
              <w:rPr>
                <w:b/>
                <w:b/>
              </w:rPr>
            </w:pPr>
            <w:r>
              <w:rPr>
                <w:b/>
              </w:rPr>
              <w:t>Лисабон- София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73" w:type="dxa"/>
            </w:tcMar>
          </w:tcPr>
          <w:p>
            <w:pPr>
              <w:pStyle w:val="NormalWeb"/>
              <w:spacing w:lineRule="atLeast" w:line="255" w:before="280" w:after="28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00.05 /на 09.10/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73" w:type="dxa"/>
            </w:tcMar>
          </w:tcPr>
          <w:p>
            <w:pPr>
              <w:pStyle w:val="NormalWeb"/>
              <w:spacing w:lineRule="atLeast" w:line="255" w:before="280" w:after="28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06.00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3" w:type="dxa"/>
            </w:tcMar>
          </w:tcPr>
          <w:p>
            <w:pPr>
              <w:pStyle w:val="NormalWeb"/>
              <w:spacing w:lineRule="atLeast" w:line="255" w:before="280" w:after="28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Лисабон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bookmarkStart w:id="4" w:name="__DdeLink__169_1166307120"/>
      <w:bookmarkEnd w:id="4"/>
      <w:r>
        <w:rPr>
          <w:rFonts w:cs="Times New Roman" w:ascii="Times New Roman" w:hAnsi="Times New Roman"/>
          <w:b/>
          <w:i/>
          <w:color w:val="202020"/>
          <w:sz w:val="24"/>
          <w:szCs w:val="24"/>
          <w:u w:val="single"/>
        </w:rPr>
        <w:t>* Полетното разписание подлежи на препотвърждение.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extBody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Условия за записване:</w:t>
      </w:r>
    </w:p>
    <w:p>
      <w:pPr>
        <w:pStyle w:val="TextBody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Депозит: 50% от пакетната цена;</w:t>
      </w:r>
    </w:p>
    <w:p>
      <w:pPr>
        <w:pStyle w:val="TextBody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Доплащане: 30 дни преди датата на на отпътуване;</w:t>
      </w:r>
    </w:p>
    <w:p>
      <w:pPr>
        <w:pStyle w:val="TextBody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Минимален брой туристи за провеждане на екскурзията: 15 туристи;</w:t>
      </w:r>
    </w:p>
    <w:p>
      <w:pPr>
        <w:pStyle w:val="TextBody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xtBody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Анулации и неустойки:</w:t>
      </w:r>
    </w:p>
    <w:p>
      <w:pPr>
        <w:pStyle w:val="TextBody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при повече от 90 дни преди датата на отпътуване – неустойка не се удържа; </w:t>
      </w:r>
    </w:p>
    <w:p>
      <w:pPr>
        <w:pStyle w:val="TextBody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между 89-ия и 60-ия ден преди датата на заминаване се удържа размерът на внесения депозит;</w:t>
      </w:r>
    </w:p>
    <w:p>
      <w:pPr>
        <w:pStyle w:val="TextBody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между 59-ия и 30-ия ден преди датата на заминаване се удържа 80% от стойността на екскурзията;</w:t>
      </w:r>
    </w:p>
    <w:p>
      <w:pPr>
        <w:pStyle w:val="TextBody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при по-малко от 30 дни  преди датата на заминаване се удържа 100% от стойността на екскурзията.</w:t>
      </w:r>
    </w:p>
    <w:p>
      <w:pPr>
        <w:pStyle w:val="TextBody"/>
        <w:widowControl w:val="false"/>
        <w:shd w:val="clear" w:color="auto" w:fill="FFFFFF"/>
        <w:spacing w:lineRule="atLeast" w:line="2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xtBody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Необходими документи:</w:t>
      </w:r>
    </w:p>
    <w:p>
      <w:pPr>
        <w:pStyle w:val="TextBody"/>
        <w:widowControl w:val="false"/>
        <w:numPr>
          <w:ilvl w:val="0"/>
          <w:numId w:val="3"/>
        </w:numPr>
        <w:tabs>
          <w:tab w:val="left" w:pos="0" w:leader="none"/>
        </w:tabs>
        <w:spacing w:lineRule="atLeast" w:line="238" w:before="0" w:after="11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color w:val="202020"/>
          <w:sz w:val="24"/>
          <w:szCs w:val="24"/>
          <w:lang w:val="en-GB"/>
        </w:rPr>
        <w:t>Български граждани, пътуващи по програмата е необходимо да притежават валидна лична карта или паспорт.</w:t>
      </w:r>
    </w:p>
    <w:p>
      <w:pPr>
        <w:pStyle w:val="TextBody"/>
        <w:widowControl w:val="false"/>
        <w:numPr>
          <w:ilvl w:val="0"/>
          <w:numId w:val="3"/>
        </w:numPr>
        <w:tabs>
          <w:tab w:val="left" w:pos="0" w:leader="none"/>
        </w:tabs>
        <w:spacing w:lineRule="atLeast" w:line="238" w:before="0" w:after="11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За лица до 18 години, пътуващи без родител/родители – нотариално заверена декларация - оригинал и ксерокопие и копие от акта за раждане.</w:t>
      </w:r>
    </w:p>
    <w:p>
      <w:pPr>
        <w:pStyle w:val="TextBody"/>
        <w:widowControl w:val="false"/>
        <w:tabs>
          <w:tab w:val="left" w:pos="0" w:leader="none"/>
        </w:tabs>
        <w:spacing w:lineRule="atLeast" w:line="238" w:before="0" w:after="119"/>
        <w:ind w:left="424" w:hanging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TextBody"/>
        <w:widowControl w:val="false"/>
        <w:tabs>
          <w:tab w:val="left" w:pos="0" w:leader="none"/>
        </w:tabs>
        <w:spacing w:lineRule="atLeast" w:line="238" w:before="0" w:after="119"/>
        <w:jc w:val="both"/>
        <w:rPr/>
      </w:pPr>
      <w:r>
        <w:rPr>
          <w:rStyle w:val="Style15"/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>**Летищните и горивните такси подлежат на препотвърждение от авиокомпанията. В този случай цената на пътуването може да бъде променена съгласно начислените такси.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bg-BG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на абзаца по подразбиране1"/>
    <w:qFormat/>
    <w:rPr/>
  </w:style>
  <w:style w:type="character" w:styleId="ListLabel190" w:customStyle="1">
    <w:name w:val="ListLabel 190"/>
    <w:qFormat/>
    <w:rPr>
      <w:rFonts w:ascii="Times New Roman" w:hAnsi="Times New Roman" w:cs="Symbol"/>
      <w:b w:val="false"/>
      <w:color w:val="000000"/>
      <w:sz w:val="24"/>
      <w:lang w:val="bg-BG"/>
    </w:rPr>
  </w:style>
  <w:style w:type="character" w:styleId="ListLabel191" w:customStyle="1">
    <w:name w:val="ListLabel 191"/>
    <w:qFormat/>
    <w:rPr>
      <w:rFonts w:cs="Courier New"/>
    </w:rPr>
  </w:style>
  <w:style w:type="character" w:styleId="ListLabel192" w:customStyle="1">
    <w:name w:val="ListLabel 192"/>
    <w:qFormat/>
    <w:rPr>
      <w:rFonts w:cs="Wingdings"/>
    </w:rPr>
  </w:style>
  <w:style w:type="character" w:styleId="ListLabel193" w:customStyle="1">
    <w:name w:val="ListLabel 193"/>
    <w:qFormat/>
    <w:rPr>
      <w:rFonts w:cs="Symbol"/>
      <w:color w:val="000000"/>
      <w:lang w:val="bg-BG"/>
    </w:rPr>
  </w:style>
  <w:style w:type="character" w:styleId="ListLabel194" w:customStyle="1">
    <w:name w:val="ListLabel 194"/>
    <w:qFormat/>
    <w:rPr>
      <w:rFonts w:cs="Courier New"/>
    </w:rPr>
  </w:style>
  <w:style w:type="character" w:styleId="ListLabel195" w:customStyle="1">
    <w:name w:val="ListLabel 195"/>
    <w:qFormat/>
    <w:rPr>
      <w:rFonts w:cs="Wingdings"/>
    </w:rPr>
  </w:style>
  <w:style w:type="character" w:styleId="ListLabel196" w:customStyle="1">
    <w:name w:val="ListLabel 196"/>
    <w:qFormat/>
    <w:rPr>
      <w:rFonts w:cs="Symbol"/>
      <w:color w:val="000000"/>
      <w:lang w:val="bg-BG"/>
    </w:rPr>
  </w:style>
  <w:style w:type="character" w:styleId="ListLabel197" w:customStyle="1">
    <w:name w:val="ListLabel 197"/>
    <w:qFormat/>
    <w:rPr>
      <w:rFonts w:cs="Courier New"/>
    </w:rPr>
  </w:style>
  <w:style w:type="character" w:styleId="ListLabel198" w:customStyle="1">
    <w:name w:val="ListLabel 198"/>
    <w:qFormat/>
    <w:rPr>
      <w:rFonts w:cs="Wingdings"/>
    </w:rPr>
  </w:style>
  <w:style w:type="character" w:styleId="Style14" w:customStyle="1">
    <w:name w:val="Силно акцентиран"/>
    <w:qFormat/>
    <w:rPr>
      <w:b/>
      <w:bCs/>
    </w:rPr>
  </w:style>
  <w:style w:type="character" w:styleId="ListLabel145" w:customStyle="1">
    <w:name w:val="ListLabel 145"/>
    <w:qFormat/>
    <w:rPr>
      <w:rFonts w:cs="Symbol"/>
    </w:rPr>
  </w:style>
  <w:style w:type="character" w:styleId="ListLabel146" w:customStyle="1">
    <w:name w:val="ListLabel 146"/>
    <w:qFormat/>
    <w:rPr>
      <w:rFonts w:cs="Courier New"/>
    </w:rPr>
  </w:style>
  <w:style w:type="character" w:styleId="ListLabel147" w:customStyle="1">
    <w:name w:val="ListLabel 147"/>
    <w:qFormat/>
    <w:rPr>
      <w:rFonts w:cs="Wingdings"/>
    </w:rPr>
  </w:style>
  <w:style w:type="character" w:styleId="ListLabel148" w:customStyle="1">
    <w:name w:val="ListLabel 148"/>
    <w:qFormat/>
    <w:rPr>
      <w:rFonts w:cs="Symbol"/>
    </w:rPr>
  </w:style>
  <w:style w:type="character" w:styleId="ListLabel149" w:customStyle="1">
    <w:name w:val="ListLabel 149"/>
    <w:qFormat/>
    <w:rPr>
      <w:rFonts w:cs="Courier New"/>
    </w:rPr>
  </w:style>
  <w:style w:type="character" w:styleId="ListLabel150" w:customStyle="1">
    <w:name w:val="ListLabel 150"/>
    <w:qFormat/>
    <w:rPr>
      <w:rFonts w:cs="Wingdings"/>
    </w:rPr>
  </w:style>
  <w:style w:type="character" w:styleId="ListLabel151" w:customStyle="1">
    <w:name w:val="ListLabel 151"/>
    <w:qFormat/>
    <w:rPr>
      <w:rFonts w:cs="Symbol"/>
    </w:rPr>
  </w:style>
  <w:style w:type="character" w:styleId="ListLabel152" w:customStyle="1">
    <w:name w:val="ListLabel 152"/>
    <w:qFormat/>
    <w:rPr>
      <w:rFonts w:cs="Courier New"/>
    </w:rPr>
  </w:style>
  <w:style w:type="character" w:styleId="ListLabel153" w:customStyle="1">
    <w:name w:val="ListLabel 153"/>
    <w:qFormat/>
    <w:rPr>
      <w:rFonts w:cs="Wingdings"/>
    </w:rPr>
  </w:style>
  <w:style w:type="character" w:styleId="Strong">
    <w:name w:val="Strong"/>
    <w:qFormat/>
    <w:rPr>
      <w:b/>
      <w:bCs/>
    </w:rPr>
  </w:style>
  <w:style w:type="character" w:styleId="Style15">
    <w:name w:val="Акцентиран"/>
    <w:qFormat/>
    <w:rPr>
      <w:i/>
      <w:iCs/>
    </w:rPr>
  </w:style>
  <w:style w:type="character" w:styleId="ListLabel262" w:customStyle="1">
    <w:name w:val="ListLabel 262"/>
    <w:qFormat/>
    <w:rPr>
      <w:rFonts w:ascii="Times New Roman" w:hAnsi="Times New Roman" w:cs="OpenSymbol;Arial Unicode MS"/>
      <w:sz w:val="24"/>
    </w:rPr>
  </w:style>
  <w:style w:type="character" w:styleId="ListLabel263" w:customStyle="1">
    <w:name w:val="ListLabel 263"/>
    <w:qFormat/>
    <w:rPr>
      <w:rFonts w:cs="OpenSymbol;Arial Unicode MS"/>
    </w:rPr>
  </w:style>
  <w:style w:type="character" w:styleId="ListLabel264" w:customStyle="1">
    <w:name w:val="ListLabel 264"/>
    <w:qFormat/>
    <w:rPr>
      <w:rFonts w:cs="OpenSymbol;Arial Unicode MS"/>
    </w:rPr>
  </w:style>
  <w:style w:type="character" w:styleId="ListLabel265" w:customStyle="1">
    <w:name w:val="ListLabel 265"/>
    <w:qFormat/>
    <w:rPr>
      <w:rFonts w:cs="OpenSymbol;Arial Unicode MS"/>
    </w:rPr>
  </w:style>
  <w:style w:type="character" w:styleId="ListLabel266" w:customStyle="1">
    <w:name w:val="ListLabel 266"/>
    <w:qFormat/>
    <w:rPr>
      <w:rFonts w:cs="OpenSymbol;Arial Unicode MS"/>
    </w:rPr>
  </w:style>
  <w:style w:type="character" w:styleId="ListLabel267" w:customStyle="1">
    <w:name w:val="ListLabel 267"/>
    <w:qFormat/>
    <w:rPr>
      <w:rFonts w:cs="OpenSymbol;Arial Unicode MS"/>
    </w:rPr>
  </w:style>
  <w:style w:type="character" w:styleId="ListLabel268" w:customStyle="1">
    <w:name w:val="ListLabel 268"/>
    <w:qFormat/>
    <w:rPr>
      <w:rFonts w:cs="OpenSymbol;Arial Unicode MS"/>
    </w:rPr>
  </w:style>
  <w:style w:type="character" w:styleId="ListLabel269" w:customStyle="1">
    <w:name w:val="ListLabel 269"/>
    <w:qFormat/>
    <w:rPr>
      <w:rFonts w:cs="OpenSymbol;Arial Unicode MS"/>
    </w:rPr>
  </w:style>
  <w:style w:type="character" w:styleId="ListLabel270" w:customStyle="1">
    <w:name w:val="ListLabel 270"/>
    <w:qFormat/>
    <w:rPr>
      <w:rFonts w:cs="OpenSymbol;Arial Unicode MS"/>
    </w:rPr>
  </w:style>
  <w:style w:type="character" w:styleId="ListLabel271" w:customStyle="1">
    <w:name w:val="ListLabel 271"/>
    <w:qFormat/>
    <w:rPr>
      <w:rFonts w:ascii="Times New Roman" w:hAnsi="Times New Roman" w:cs="Symbol"/>
      <w:b w:val="false"/>
      <w:color w:val="000000"/>
      <w:sz w:val="24"/>
      <w:lang w:val="bg-BG"/>
    </w:rPr>
  </w:style>
  <w:style w:type="character" w:styleId="ListLabel272" w:customStyle="1">
    <w:name w:val="ListLabel 272"/>
    <w:qFormat/>
    <w:rPr>
      <w:rFonts w:cs="Courier New"/>
    </w:rPr>
  </w:style>
  <w:style w:type="character" w:styleId="ListLabel273" w:customStyle="1">
    <w:name w:val="ListLabel 273"/>
    <w:qFormat/>
    <w:rPr>
      <w:rFonts w:cs="Wingdings"/>
    </w:rPr>
  </w:style>
  <w:style w:type="character" w:styleId="ListLabel274" w:customStyle="1">
    <w:name w:val="ListLabel 274"/>
    <w:qFormat/>
    <w:rPr>
      <w:rFonts w:cs="Symbol"/>
      <w:color w:val="000000"/>
      <w:lang w:val="bg-BG"/>
    </w:rPr>
  </w:style>
  <w:style w:type="character" w:styleId="ListLabel275" w:customStyle="1">
    <w:name w:val="ListLabel 275"/>
    <w:qFormat/>
    <w:rPr>
      <w:rFonts w:cs="Courier New"/>
    </w:rPr>
  </w:style>
  <w:style w:type="character" w:styleId="ListLabel276" w:customStyle="1">
    <w:name w:val="ListLabel 276"/>
    <w:qFormat/>
    <w:rPr>
      <w:rFonts w:cs="Wingdings"/>
    </w:rPr>
  </w:style>
  <w:style w:type="character" w:styleId="ListLabel277" w:customStyle="1">
    <w:name w:val="ListLabel 277"/>
    <w:qFormat/>
    <w:rPr>
      <w:rFonts w:cs="Symbol"/>
      <w:color w:val="000000"/>
      <w:lang w:val="bg-BG"/>
    </w:rPr>
  </w:style>
  <w:style w:type="character" w:styleId="ListLabel278" w:customStyle="1">
    <w:name w:val="ListLabel 278"/>
    <w:qFormat/>
    <w:rPr>
      <w:rFonts w:cs="Courier New"/>
    </w:rPr>
  </w:style>
  <w:style w:type="character" w:styleId="ListLabel279" w:customStyle="1">
    <w:name w:val="ListLabel 279"/>
    <w:qFormat/>
    <w:rPr>
      <w:rFonts w:cs="Wingdings"/>
    </w:rPr>
  </w:style>
  <w:style w:type="character" w:styleId="ListLabel280" w:customStyle="1">
    <w:name w:val="ListLabel 280"/>
    <w:qFormat/>
    <w:rPr>
      <w:rFonts w:cs="Symbol"/>
    </w:rPr>
  </w:style>
  <w:style w:type="character" w:styleId="ListLabel281" w:customStyle="1">
    <w:name w:val="ListLabel 281"/>
    <w:qFormat/>
    <w:rPr>
      <w:rFonts w:cs="Courier New"/>
    </w:rPr>
  </w:style>
  <w:style w:type="character" w:styleId="ListLabel282" w:customStyle="1">
    <w:name w:val="ListLabel 282"/>
    <w:qFormat/>
    <w:rPr>
      <w:rFonts w:cs="Wingdings"/>
    </w:rPr>
  </w:style>
  <w:style w:type="character" w:styleId="ListLabel283" w:customStyle="1">
    <w:name w:val="ListLabel 283"/>
    <w:qFormat/>
    <w:rPr>
      <w:rFonts w:cs="Symbol"/>
    </w:rPr>
  </w:style>
  <w:style w:type="character" w:styleId="ListLabel284" w:customStyle="1">
    <w:name w:val="ListLabel 284"/>
    <w:qFormat/>
    <w:rPr>
      <w:rFonts w:cs="Courier New"/>
    </w:rPr>
  </w:style>
  <w:style w:type="character" w:styleId="ListLabel285" w:customStyle="1">
    <w:name w:val="ListLabel 285"/>
    <w:qFormat/>
    <w:rPr>
      <w:rFonts w:cs="Wingdings"/>
    </w:rPr>
  </w:style>
  <w:style w:type="character" w:styleId="ListLabel286" w:customStyle="1">
    <w:name w:val="ListLabel 286"/>
    <w:qFormat/>
    <w:rPr>
      <w:rFonts w:cs="Symbol"/>
    </w:rPr>
  </w:style>
  <w:style w:type="character" w:styleId="ListLabel287" w:customStyle="1">
    <w:name w:val="ListLabel 287"/>
    <w:qFormat/>
    <w:rPr>
      <w:rFonts w:cs="Courier New"/>
    </w:rPr>
  </w:style>
  <w:style w:type="character" w:styleId="ListLabel288" w:customStyle="1">
    <w:name w:val="ListLabel 288"/>
    <w:qFormat/>
    <w:rPr>
      <w:rFonts w:cs="Wingdings"/>
    </w:rPr>
  </w:style>
  <w:style w:type="character" w:styleId="ListLabel289" w:customStyle="1">
    <w:name w:val="ListLabel 289"/>
    <w:qFormat/>
    <w:rPr>
      <w:rFonts w:cs="OpenSymbol;Arial Unicode MS"/>
      <w:sz w:val="24"/>
    </w:rPr>
  </w:style>
  <w:style w:type="character" w:styleId="ListLabel290" w:customStyle="1">
    <w:name w:val="ListLabel 290"/>
    <w:qFormat/>
    <w:rPr>
      <w:rFonts w:cs="OpenSymbol;Arial Unicode MS"/>
    </w:rPr>
  </w:style>
  <w:style w:type="character" w:styleId="ListLabel291" w:customStyle="1">
    <w:name w:val="ListLabel 291"/>
    <w:qFormat/>
    <w:rPr>
      <w:rFonts w:cs="OpenSymbol;Arial Unicode MS"/>
    </w:rPr>
  </w:style>
  <w:style w:type="character" w:styleId="ListLabel292" w:customStyle="1">
    <w:name w:val="ListLabel 292"/>
    <w:qFormat/>
    <w:rPr>
      <w:rFonts w:cs="OpenSymbol;Arial Unicode MS"/>
    </w:rPr>
  </w:style>
  <w:style w:type="character" w:styleId="ListLabel293" w:customStyle="1">
    <w:name w:val="ListLabel 293"/>
    <w:qFormat/>
    <w:rPr>
      <w:rFonts w:cs="OpenSymbol;Arial Unicode MS"/>
    </w:rPr>
  </w:style>
  <w:style w:type="character" w:styleId="ListLabel294" w:customStyle="1">
    <w:name w:val="ListLabel 294"/>
    <w:qFormat/>
    <w:rPr>
      <w:rFonts w:cs="OpenSymbol;Arial Unicode MS"/>
    </w:rPr>
  </w:style>
  <w:style w:type="character" w:styleId="ListLabel295" w:customStyle="1">
    <w:name w:val="ListLabel 295"/>
    <w:qFormat/>
    <w:rPr>
      <w:rFonts w:cs="OpenSymbol;Arial Unicode MS"/>
    </w:rPr>
  </w:style>
  <w:style w:type="character" w:styleId="ListLabel296" w:customStyle="1">
    <w:name w:val="ListLabel 296"/>
    <w:qFormat/>
    <w:rPr>
      <w:rFonts w:cs="OpenSymbol;Arial Unicode MS"/>
    </w:rPr>
  </w:style>
  <w:style w:type="character" w:styleId="ListLabel297" w:customStyle="1">
    <w:name w:val="ListLabel 297"/>
    <w:qFormat/>
    <w:rPr>
      <w:rFonts w:cs="OpenSymbol;Arial Unicode MS"/>
    </w:rPr>
  </w:style>
  <w:style w:type="character" w:styleId="ListLabel298">
    <w:name w:val="ListLabel 298"/>
    <w:qFormat/>
    <w:rPr>
      <w:rFonts w:cs="Symbol"/>
      <w:b w:val="false"/>
      <w:color w:val="000000"/>
      <w:sz w:val="24"/>
      <w:lang w:val="bg-BG"/>
    </w:rPr>
  </w:style>
  <w:style w:type="character" w:styleId="ListLabel299">
    <w:name w:val="ListLabel 299"/>
    <w:qFormat/>
    <w:rPr>
      <w:rFonts w:cs="Courier New"/>
    </w:rPr>
  </w:style>
  <w:style w:type="character" w:styleId="ListLabel300">
    <w:name w:val="ListLabel 300"/>
    <w:qFormat/>
    <w:rPr>
      <w:rFonts w:cs="Wingdings"/>
    </w:rPr>
  </w:style>
  <w:style w:type="character" w:styleId="ListLabel301">
    <w:name w:val="ListLabel 301"/>
    <w:qFormat/>
    <w:rPr>
      <w:rFonts w:cs="Symbol"/>
      <w:color w:val="000000"/>
      <w:lang w:val="bg-BG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Wingdings"/>
    </w:rPr>
  </w:style>
  <w:style w:type="character" w:styleId="ListLabel304">
    <w:name w:val="ListLabel 304"/>
    <w:qFormat/>
    <w:rPr>
      <w:rFonts w:cs="Symbol"/>
      <w:color w:val="000000"/>
      <w:lang w:val="bg-BG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Wingdings"/>
    </w:rPr>
  </w:style>
  <w:style w:type="character" w:styleId="ListLabel307">
    <w:name w:val="ListLabel 307"/>
    <w:qFormat/>
    <w:rPr>
      <w:rFonts w:cs="Symbol"/>
      <w:sz w:val="24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Wingdings"/>
    </w:rPr>
  </w:style>
  <w:style w:type="character" w:styleId="ListLabel310">
    <w:name w:val="ListLabel 310"/>
    <w:qFormat/>
    <w:rPr>
      <w:rFonts w:cs="Symbol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ascii="Times New Roman" w:hAnsi="Times New Roman" w:cs="OpenSymbol;Arial Unicode MS"/>
      <w:sz w:val="24"/>
    </w:rPr>
  </w:style>
  <w:style w:type="character" w:styleId="ListLabel317">
    <w:name w:val="ListLabel 317"/>
    <w:qFormat/>
    <w:rPr>
      <w:rFonts w:cs="OpenSymbol;Arial Unicode MS"/>
    </w:rPr>
  </w:style>
  <w:style w:type="character" w:styleId="ListLabel318">
    <w:name w:val="ListLabel 318"/>
    <w:qFormat/>
    <w:rPr>
      <w:rFonts w:cs="OpenSymbol;Arial Unicode MS"/>
    </w:rPr>
  </w:style>
  <w:style w:type="character" w:styleId="ListLabel319">
    <w:name w:val="ListLabel 319"/>
    <w:qFormat/>
    <w:rPr>
      <w:rFonts w:cs="OpenSymbol;Arial Unicode MS"/>
    </w:rPr>
  </w:style>
  <w:style w:type="character" w:styleId="ListLabel320">
    <w:name w:val="ListLabel 320"/>
    <w:qFormat/>
    <w:rPr>
      <w:rFonts w:cs="OpenSymbol;Arial Unicode MS"/>
    </w:rPr>
  </w:style>
  <w:style w:type="character" w:styleId="ListLabel321">
    <w:name w:val="ListLabel 321"/>
    <w:qFormat/>
    <w:rPr>
      <w:rFonts w:cs="OpenSymbol;Arial Unicode MS"/>
    </w:rPr>
  </w:style>
  <w:style w:type="character" w:styleId="ListLabel322">
    <w:name w:val="ListLabel 322"/>
    <w:qFormat/>
    <w:rPr>
      <w:rFonts w:cs="OpenSymbol;Arial Unicode MS"/>
    </w:rPr>
  </w:style>
  <w:style w:type="character" w:styleId="ListLabel323">
    <w:name w:val="ListLabel 323"/>
    <w:qFormat/>
    <w:rPr>
      <w:rFonts w:cs="OpenSymbol;Arial Unicode MS"/>
    </w:rPr>
  </w:style>
  <w:style w:type="character" w:styleId="ListLabel324">
    <w:name w:val="ListLabel 324"/>
    <w:qFormat/>
    <w:rPr>
      <w:rFonts w:cs="OpenSymbol;Arial Unicode MS"/>
    </w:rPr>
  </w:style>
  <w:style w:type="character" w:styleId="ListLabel325">
    <w:name w:val="ListLabel 325"/>
    <w:qFormat/>
    <w:rPr>
      <w:rFonts w:cs="Symbol"/>
      <w:b w:val="false"/>
      <w:color w:val="000000"/>
      <w:sz w:val="24"/>
      <w:lang w:val="bg-BG"/>
    </w:rPr>
  </w:style>
  <w:style w:type="character" w:styleId="ListLabel326">
    <w:name w:val="ListLabel 326"/>
    <w:qFormat/>
    <w:rPr>
      <w:rFonts w:cs="Courier New"/>
    </w:rPr>
  </w:style>
  <w:style w:type="character" w:styleId="ListLabel327">
    <w:name w:val="ListLabel 327"/>
    <w:qFormat/>
    <w:rPr>
      <w:rFonts w:cs="Wingdings"/>
    </w:rPr>
  </w:style>
  <w:style w:type="character" w:styleId="ListLabel328">
    <w:name w:val="ListLabel 328"/>
    <w:qFormat/>
    <w:rPr>
      <w:rFonts w:cs="Symbol"/>
      <w:color w:val="000000"/>
      <w:lang w:val="bg-BG"/>
    </w:rPr>
  </w:style>
  <w:style w:type="character" w:styleId="ListLabel329">
    <w:name w:val="ListLabel 329"/>
    <w:qFormat/>
    <w:rPr>
      <w:rFonts w:cs="Courier New"/>
    </w:rPr>
  </w:style>
  <w:style w:type="character" w:styleId="ListLabel330">
    <w:name w:val="ListLabel 330"/>
    <w:qFormat/>
    <w:rPr>
      <w:rFonts w:cs="Wingdings"/>
    </w:rPr>
  </w:style>
  <w:style w:type="character" w:styleId="ListLabel331">
    <w:name w:val="ListLabel 331"/>
    <w:qFormat/>
    <w:rPr>
      <w:rFonts w:cs="Symbol"/>
      <w:color w:val="000000"/>
      <w:lang w:val="bg-BG"/>
    </w:rPr>
  </w:style>
  <w:style w:type="character" w:styleId="ListLabel332">
    <w:name w:val="ListLabel 332"/>
    <w:qFormat/>
    <w:rPr>
      <w:rFonts w:cs="Courier New"/>
    </w:rPr>
  </w:style>
  <w:style w:type="character" w:styleId="ListLabel333">
    <w:name w:val="ListLabel 333"/>
    <w:qFormat/>
    <w:rPr>
      <w:rFonts w:cs="Wingdings"/>
    </w:rPr>
  </w:style>
  <w:style w:type="character" w:styleId="ListLabel334">
    <w:name w:val="ListLabel 334"/>
    <w:qFormat/>
    <w:rPr>
      <w:rFonts w:cs="Symbol"/>
      <w:sz w:val="24"/>
    </w:rPr>
  </w:style>
  <w:style w:type="character" w:styleId="ListLabel335">
    <w:name w:val="ListLabel 335"/>
    <w:qFormat/>
    <w:rPr>
      <w:rFonts w:cs="Courier New"/>
    </w:rPr>
  </w:style>
  <w:style w:type="character" w:styleId="ListLabel336">
    <w:name w:val="ListLabel 336"/>
    <w:qFormat/>
    <w:rPr>
      <w:rFonts w:cs="Wingdings"/>
    </w:rPr>
  </w:style>
  <w:style w:type="character" w:styleId="ListLabel337">
    <w:name w:val="ListLabel 337"/>
    <w:qFormat/>
    <w:rPr>
      <w:rFonts w:cs="Symbol"/>
    </w:rPr>
  </w:style>
  <w:style w:type="character" w:styleId="ListLabel338">
    <w:name w:val="ListLabel 338"/>
    <w:qFormat/>
    <w:rPr>
      <w:rFonts w:cs="Courier New"/>
    </w:rPr>
  </w:style>
  <w:style w:type="character" w:styleId="ListLabel339">
    <w:name w:val="ListLabel 339"/>
    <w:qFormat/>
    <w:rPr>
      <w:rFonts w:cs="Wingdings"/>
    </w:rPr>
  </w:style>
  <w:style w:type="character" w:styleId="ListLabel340">
    <w:name w:val="ListLabel 340"/>
    <w:qFormat/>
    <w:rPr>
      <w:rFonts w:cs="Symbol"/>
    </w:rPr>
  </w:style>
  <w:style w:type="character" w:styleId="ListLabel341">
    <w:name w:val="ListLabel 341"/>
    <w:qFormat/>
    <w:rPr>
      <w:rFonts w:cs="Courier New"/>
    </w:rPr>
  </w:style>
  <w:style w:type="character" w:styleId="ListLabel342">
    <w:name w:val="ListLabel 342"/>
    <w:qFormat/>
    <w:rPr>
      <w:rFonts w:cs="Wingdings"/>
    </w:rPr>
  </w:style>
  <w:style w:type="character" w:styleId="ListLabel343">
    <w:name w:val="ListLabel 343"/>
    <w:qFormat/>
    <w:rPr>
      <w:rFonts w:ascii="Times New Roman" w:hAnsi="Times New Roman" w:cs="OpenSymbol;Arial Unicode MS"/>
      <w:sz w:val="24"/>
    </w:rPr>
  </w:style>
  <w:style w:type="character" w:styleId="ListLabel344">
    <w:name w:val="ListLabel 344"/>
    <w:qFormat/>
    <w:rPr>
      <w:rFonts w:cs="OpenSymbol;Arial Unicode MS"/>
    </w:rPr>
  </w:style>
  <w:style w:type="character" w:styleId="ListLabel345">
    <w:name w:val="ListLabel 345"/>
    <w:qFormat/>
    <w:rPr>
      <w:rFonts w:cs="OpenSymbol;Arial Unicode MS"/>
    </w:rPr>
  </w:style>
  <w:style w:type="character" w:styleId="ListLabel346">
    <w:name w:val="ListLabel 346"/>
    <w:qFormat/>
    <w:rPr>
      <w:rFonts w:cs="OpenSymbol;Arial Unicode MS"/>
    </w:rPr>
  </w:style>
  <w:style w:type="character" w:styleId="ListLabel347">
    <w:name w:val="ListLabel 347"/>
    <w:qFormat/>
    <w:rPr>
      <w:rFonts w:cs="OpenSymbol;Arial Unicode MS"/>
    </w:rPr>
  </w:style>
  <w:style w:type="character" w:styleId="ListLabel348">
    <w:name w:val="ListLabel 348"/>
    <w:qFormat/>
    <w:rPr>
      <w:rFonts w:cs="OpenSymbol;Arial Unicode MS"/>
    </w:rPr>
  </w:style>
  <w:style w:type="character" w:styleId="ListLabel349">
    <w:name w:val="ListLabel 349"/>
    <w:qFormat/>
    <w:rPr>
      <w:rFonts w:cs="OpenSymbol;Arial Unicode MS"/>
    </w:rPr>
  </w:style>
  <w:style w:type="character" w:styleId="ListLabel350">
    <w:name w:val="ListLabel 350"/>
    <w:qFormat/>
    <w:rPr>
      <w:rFonts w:cs="OpenSymbol;Arial Unicode MS"/>
    </w:rPr>
  </w:style>
  <w:style w:type="character" w:styleId="ListLabel351">
    <w:name w:val="ListLabel 351"/>
    <w:qFormat/>
    <w:rPr>
      <w:rFonts w:cs="OpenSymbol;Arial Unicode MS"/>
    </w:rPr>
  </w:style>
  <w:style w:type="character" w:styleId="ListLabel352">
    <w:name w:val="ListLabel 352"/>
    <w:qFormat/>
    <w:rPr>
      <w:rFonts w:cs="Symbol"/>
      <w:b w:val="false"/>
      <w:color w:val="000000"/>
      <w:sz w:val="24"/>
      <w:lang w:val="bg-BG"/>
    </w:rPr>
  </w:style>
  <w:style w:type="character" w:styleId="ListLabel353">
    <w:name w:val="ListLabel 353"/>
    <w:qFormat/>
    <w:rPr>
      <w:rFonts w:cs="Courier New"/>
    </w:rPr>
  </w:style>
  <w:style w:type="character" w:styleId="ListLabel354">
    <w:name w:val="ListLabel 354"/>
    <w:qFormat/>
    <w:rPr>
      <w:rFonts w:cs="Wingdings"/>
    </w:rPr>
  </w:style>
  <w:style w:type="character" w:styleId="ListLabel355">
    <w:name w:val="ListLabel 355"/>
    <w:qFormat/>
    <w:rPr>
      <w:rFonts w:cs="Symbol"/>
      <w:color w:val="000000"/>
      <w:lang w:val="bg-BG"/>
    </w:rPr>
  </w:style>
  <w:style w:type="character" w:styleId="ListLabel356">
    <w:name w:val="ListLabel 356"/>
    <w:qFormat/>
    <w:rPr>
      <w:rFonts w:cs="Symbol"/>
      <w:b/>
      <w:sz w:val="24"/>
    </w:rPr>
  </w:style>
  <w:style w:type="character" w:styleId="ListLabel357">
    <w:name w:val="ListLabel 357"/>
    <w:qFormat/>
    <w:rPr>
      <w:rFonts w:cs="Symbol"/>
    </w:rPr>
  </w:style>
  <w:style w:type="character" w:styleId="ListLabel358">
    <w:name w:val="ListLabel 358"/>
    <w:qFormat/>
    <w:rPr>
      <w:rFonts w:ascii="Times New Roman" w:hAnsi="Times New Roman" w:cs="OpenSymbol;Arial Unicode MS"/>
      <w:sz w:val="24"/>
    </w:rPr>
  </w:style>
  <w:style w:type="character" w:styleId="ListLabel359">
    <w:name w:val="ListLabel 359"/>
    <w:qFormat/>
    <w:rPr>
      <w:rFonts w:cs="OpenSymbol;Arial Unicode MS"/>
    </w:rPr>
  </w:style>
  <w:style w:type="character" w:styleId="ListLabel360">
    <w:name w:val="ListLabel 360"/>
    <w:qFormat/>
    <w:rPr>
      <w:rFonts w:cs="Symbol"/>
      <w:b w:val="false"/>
      <w:sz w:val="24"/>
    </w:rPr>
  </w:style>
  <w:style w:type="character" w:styleId="ListLabel361">
    <w:name w:val="ListLabel 361"/>
    <w:qFormat/>
    <w:rPr>
      <w:rFonts w:cs="Courier New"/>
    </w:rPr>
  </w:style>
  <w:style w:type="character" w:styleId="ListLabel362">
    <w:name w:val="ListLabel 362"/>
    <w:qFormat/>
    <w:rPr>
      <w:rFonts w:cs="Wingdings"/>
    </w:rPr>
  </w:style>
  <w:style w:type="character" w:styleId="ListLabel363">
    <w:name w:val="ListLabel 363"/>
    <w:qFormat/>
    <w:rPr>
      <w:rFonts w:cs="Symbol"/>
    </w:rPr>
  </w:style>
  <w:style w:type="character" w:styleId="ListLabel364">
    <w:name w:val="ListLabel 364"/>
    <w:qFormat/>
    <w:rPr>
      <w:rFonts w:cs="Courier New"/>
    </w:rPr>
  </w:style>
  <w:style w:type="character" w:styleId="ListLabel365">
    <w:name w:val="ListLabel 365"/>
    <w:qFormat/>
    <w:rPr>
      <w:rFonts w:cs="Wingdings"/>
    </w:rPr>
  </w:style>
  <w:style w:type="character" w:styleId="ListLabel366">
    <w:name w:val="ListLabel 366"/>
    <w:qFormat/>
    <w:rPr>
      <w:rFonts w:cs="Symbol"/>
    </w:rPr>
  </w:style>
  <w:style w:type="character" w:styleId="ListLabel367">
    <w:name w:val="ListLabel 367"/>
    <w:qFormat/>
    <w:rPr>
      <w:rFonts w:cs="Courier New"/>
    </w:rPr>
  </w:style>
  <w:style w:type="character" w:styleId="ListLabel368">
    <w:name w:val="ListLabel 368"/>
    <w:qFormat/>
    <w:rPr>
      <w:rFonts w:cs="Wingdings"/>
    </w:rPr>
  </w:style>
  <w:style w:type="character" w:styleId="ListLabel369">
    <w:name w:val="ListLabel 369"/>
    <w:qFormat/>
    <w:rPr>
      <w:rFonts w:cs="Symbol"/>
      <w:b/>
      <w:sz w:val="24"/>
    </w:rPr>
  </w:style>
  <w:style w:type="character" w:styleId="ListLabel370">
    <w:name w:val="ListLabel 370"/>
    <w:qFormat/>
    <w:rPr>
      <w:rFonts w:cs="Courier New"/>
    </w:rPr>
  </w:style>
  <w:style w:type="character" w:styleId="ListLabel371">
    <w:name w:val="ListLabel 371"/>
    <w:qFormat/>
    <w:rPr>
      <w:rFonts w:cs="Wingdings"/>
    </w:rPr>
  </w:style>
  <w:style w:type="character" w:styleId="ListLabel372">
    <w:name w:val="ListLabel 372"/>
    <w:qFormat/>
    <w:rPr>
      <w:rFonts w:cs="Symbol"/>
    </w:rPr>
  </w:style>
  <w:style w:type="character" w:styleId="ListLabel373">
    <w:name w:val="ListLabel 373"/>
    <w:qFormat/>
    <w:rPr>
      <w:rFonts w:cs="Courier New"/>
    </w:rPr>
  </w:style>
  <w:style w:type="character" w:styleId="ListLabel374">
    <w:name w:val="ListLabel 374"/>
    <w:qFormat/>
    <w:rPr>
      <w:rFonts w:cs="Wingdings"/>
    </w:rPr>
  </w:style>
  <w:style w:type="character" w:styleId="ListLabel375">
    <w:name w:val="ListLabel 375"/>
    <w:qFormat/>
    <w:rPr>
      <w:rFonts w:cs="Symbol"/>
    </w:rPr>
  </w:style>
  <w:style w:type="character" w:styleId="ListLabel376">
    <w:name w:val="ListLabel 376"/>
    <w:qFormat/>
    <w:rPr>
      <w:rFonts w:cs="Courier New"/>
    </w:rPr>
  </w:style>
  <w:style w:type="character" w:styleId="ListLabel377">
    <w:name w:val="ListLabel 377"/>
    <w:qFormat/>
    <w:rPr>
      <w:rFonts w:cs="Wingdings"/>
    </w:rPr>
  </w:style>
  <w:style w:type="character" w:styleId="ListLabel378">
    <w:name w:val="ListLabel 378"/>
    <w:qFormat/>
    <w:rPr>
      <w:rFonts w:ascii="Times New Roman" w:hAnsi="Times New Roman" w:cs="Symbol"/>
      <w:sz w:val="24"/>
    </w:rPr>
  </w:style>
  <w:style w:type="character" w:styleId="ListLabel379">
    <w:name w:val="ListLabel 379"/>
    <w:qFormat/>
    <w:rPr>
      <w:rFonts w:cs="Symbol"/>
    </w:rPr>
  </w:style>
  <w:style w:type="character" w:styleId="ListLabel380">
    <w:name w:val="ListLabel 380"/>
    <w:qFormat/>
    <w:rPr>
      <w:rFonts w:cs="Symbol"/>
    </w:rPr>
  </w:style>
  <w:style w:type="character" w:styleId="ListLabel381">
    <w:name w:val="ListLabel 381"/>
    <w:qFormat/>
    <w:rPr>
      <w:rFonts w:cs="Symbol"/>
    </w:rPr>
  </w:style>
  <w:style w:type="character" w:styleId="ListLabel382">
    <w:name w:val="ListLabel 382"/>
    <w:qFormat/>
    <w:rPr>
      <w:rFonts w:cs="Symbol"/>
    </w:rPr>
  </w:style>
  <w:style w:type="character" w:styleId="ListLabel383">
    <w:name w:val="ListLabel 383"/>
    <w:qFormat/>
    <w:rPr>
      <w:rFonts w:cs="Symbol"/>
    </w:rPr>
  </w:style>
  <w:style w:type="character" w:styleId="ListLabel384">
    <w:name w:val="ListLabel 384"/>
    <w:qFormat/>
    <w:rPr>
      <w:rFonts w:cs="Symbol"/>
    </w:rPr>
  </w:style>
  <w:style w:type="character" w:styleId="ListLabel385">
    <w:name w:val="ListLabel 385"/>
    <w:qFormat/>
    <w:rPr>
      <w:rFonts w:cs="Symbol"/>
    </w:rPr>
  </w:style>
  <w:style w:type="character" w:styleId="ListLabel386">
    <w:name w:val="ListLabel 386"/>
    <w:qFormat/>
    <w:rPr>
      <w:rFonts w:cs="Symbol"/>
    </w:rPr>
  </w:style>
  <w:style w:type="character" w:styleId="ListLabel387">
    <w:name w:val="ListLabel 387"/>
    <w:qFormat/>
    <w:rPr>
      <w:rFonts w:cs="Symbol"/>
      <w:b w:val="false"/>
      <w:sz w:val="24"/>
    </w:rPr>
  </w:style>
  <w:style w:type="character" w:styleId="ListLabel388">
    <w:name w:val="ListLabel 388"/>
    <w:qFormat/>
    <w:rPr>
      <w:rFonts w:cs="Courier New"/>
    </w:rPr>
  </w:style>
  <w:style w:type="character" w:styleId="ListLabel389">
    <w:name w:val="ListLabel 389"/>
    <w:qFormat/>
    <w:rPr>
      <w:rFonts w:cs="Wingdings"/>
    </w:rPr>
  </w:style>
  <w:style w:type="character" w:styleId="ListLabel390">
    <w:name w:val="ListLabel 390"/>
    <w:qFormat/>
    <w:rPr>
      <w:rFonts w:cs="Symbol"/>
    </w:rPr>
  </w:style>
  <w:style w:type="character" w:styleId="ListLabel391">
    <w:name w:val="ListLabel 391"/>
    <w:qFormat/>
    <w:rPr>
      <w:rFonts w:cs="Courier New"/>
    </w:rPr>
  </w:style>
  <w:style w:type="character" w:styleId="ListLabel392">
    <w:name w:val="ListLabel 392"/>
    <w:qFormat/>
    <w:rPr>
      <w:rFonts w:cs="Wingdings"/>
    </w:rPr>
  </w:style>
  <w:style w:type="character" w:styleId="ListLabel393">
    <w:name w:val="ListLabel 393"/>
    <w:qFormat/>
    <w:rPr>
      <w:rFonts w:cs="Symbol"/>
    </w:rPr>
  </w:style>
  <w:style w:type="character" w:styleId="ListLabel394">
    <w:name w:val="ListLabel 394"/>
    <w:qFormat/>
    <w:rPr>
      <w:rFonts w:cs="Courier New"/>
    </w:rPr>
  </w:style>
  <w:style w:type="character" w:styleId="ListLabel395">
    <w:name w:val="ListLabel 395"/>
    <w:qFormat/>
    <w:rPr>
      <w:rFonts w:cs="Wingdings"/>
    </w:rPr>
  </w:style>
  <w:style w:type="character" w:styleId="ListLabel396">
    <w:name w:val="ListLabel 396"/>
    <w:qFormat/>
    <w:rPr>
      <w:rFonts w:cs="Symbol"/>
      <w:b/>
      <w:sz w:val="24"/>
    </w:rPr>
  </w:style>
  <w:style w:type="character" w:styleId="ListLabel397">
    <w:name w:val="ListLabel 397"/>
    <w:qFormat/>
    <w:rPr>
      <w:rFonts w:cs="Courier New"/>
    </w:rPr>
  </w:style>
  <w:style w:type="character" w:styleId="ListLabel398">
    <w:name w:val="ListLabel 398"/>
    <w:qFormat/>
    <w:rPr>
      <w:rFonts w:cs="Wingdings"/>
    </w:rPr>
  </w:style>
  <w:style w:type="character" w:styleId="ListLabel399">
    <w:name w:val="ListLabel 399"/>
    <w:qFormat/>
    <w:rPr>
      <w:rFonts w:cs="Symbol"/>
    </w:rPr>
  </w:style>
  <w:style w:type="character" w:styleId="ListLabel400">
    <w:name w:val="ListLabel 400"/>
    <w:qFormat/>
    <w:rPr>
      <w:rFonts w:cs="Courier New"/>
    </w:rPr>
  </w:style>
  <w:style w:type="character" w:styleId="ListLabel401">
    <w:name w:val="ListLabel 401"/>
    <w:qFormat/>
    <w:rPr>
      <w:rFonts w:cs="Wingdings"/>
    </w:rPr>
  </w:style>
  <w:style w:type="character" w:styleId="ListLabel402">
    <w:name w:val="ListLabel 402"/>
    <w:qFormat/>
    <w:rPr>
      <w:rFonts w:cs="Symbol"/>
    </w:rPr>
  </w:style>
  <w:style w:type="character" w:styleId="ListLabel403">
    <w:name w:val="ListLabel 403"/>
    <w:qFormat/>
    <w:rPr>
      <w:rFonts w:cs="Courier New"/>
    </w:rPr>
  </w:style>
  <w:style w:type="character" w:styleId="ListLabel404">
    <w:name w:val="ListLabel 404"/>
    <w:qFormat/>
    <w:rPr>
      <w:rFonts w:cs="Wingdings"/>
    </w:rPr>
  </w:style>
  <w:style w:type="character" w:styleId="ListLabel405">
    <w:name w:val="ListLabel 405"/>
    <w:qFormat/>
    <w:rPr>
      <w:rFonts w:ascii="Times New Roman" w:hAnsi="Times New Roman" w:cs="Symbol"/>
      <w:sz w:val="24"/>
    </w:rPr>
  </w:style>
  <w:style w:type="character" w:styleId="ListLabel406">
    <w:name w:val="ListLabel 406"/>
    <w:qFormat/>
    <w:rPr>
      <w:rFonts w:cs="Symbol"/>
    </w:rPr>
  </w:style>
  <w:style w:type="character" w:styleId="ListLabel407">
    <w:name w:val="ListLabel 407"/>
    <w:qFormat/>
    <w:rPr>
      <w:rFonts w:cs="Symbol"/>
    </w:rPr>
  </w:style>
  <w:style w:type="character" w:styleId="ListLabel408">
    <w:name w:val="ListLabel 408"/>
    <w:qFormat/>
    <w:rPr>
      <w:rFonts w:cs="Symbol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Symbol"/>
    </w:rPr>
  </w:style>
  <w:style w:type="character" w:styleId="ListLabel411">
    <w:name w:val="ListLabel 411"/>
    <w:qFormat/>
    <w:rPr>
      <w:rFonts w:cs="Symbol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Symbol"/>
    </w:rPr>
  </w:style>
  <w:style w:type="paragraph" w:styleId="Style16">
    <w:name w:val="Заглавие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pPr>
      <w:widowControl w:val="false"/>
    </w:pPr>
    <w:rPr>
      <w:rFonts w:cs="Mangal" w:ascii="Calibri" w:hAnsi="Calibri" w:eastAsia="Calibri" w:asciiTheme="minorHAnsi" w:eastAsiaTheme="minorHAnsi" w:hAnsiTheme="minorHAnsi"/>
      <w:color w:val="auto"/>
      <w:sz w:val="22"/>
      <w:szCs w:val="22"/>
      <w:lang w:val="bg-BG" w:eastAsia="en-US" w:bidi="ar-S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 w:customStyle="1">
    <w:name w:val="Указател"/>
    <w:basedOn w:val="Normal"/>
    <w:qFormat/>
    <w:pPr>
      <w:suppressLineNumbers/>
    </w:pPr>
    <w:rPr>
      <w:rFonts w:cs="Mangal"/>
    </w:rPr>
  </w:style>
  <w:style w:type="paragraph" w:styleId="TextBody">
    <w:name w:val="Text Body"/>
    <w:basedOn w:val="Normal"/>
    <w:qFormat/>
    <w:pPr>
      <w:spacing w:lineRule="auto" w:line="288" w:before="0" w:after="140"/>
    </w:pPr>
    <w:rPr/>
  </w:style>
  <w:style w:type="paragraph" w:styleId="11" w:customStyle="1">
    <w:name w:val="Заглавие1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 w:customStyle="1">
    <w:name w:val="Таблица - съдържание"/>
    <w:basedOn w:val="Normal"/>
    <w:qFormat/>
    <w:pPr>
      <w:suppressLineNumbers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Application>LibreOffice/5.3.4.2$Windows_x86 LibreOffice_project/f82d347ccc0be322489bf7da61d7e4ad13fe2ff3</Application>
  <Pages>5</Pages>
  <Words>1594</Words>
  <Characters>9265</Characters>
  <CharactersWithSpaces>10854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2017-11-14T15:32:00Z</dcterms:created>
  <dc:creator>PC</dc:creator>
  <dc:description/>
  <dc:language>bg-BG</dc:language>
  <cp:lastModifiedBy/>
  <cp:lastPrinted>2017-11-17T15:34:00Z</cp:lastPrinted>
  <dcterms:modified xsi:type="dcterms:W3CDTF">2017-12-12T17:11:02Z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