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E8" w:rsidRDefault="00EE69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-444500</wp:posOffset>
            </wp:positionV>
            <wp:extent cx="5906135" cy="10052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3E8" w:rsidRPr="00D64FDB" w:rsidRDefault="00EE69C5" w:rsidP="0001144C">
      <w:pPr>
        <w:spacing w:after="0"/>
        <w:jc w:val="center"/>
        <w:rPr>
          <w:sz w:val="32"/>
          <w:szCs w:val="28"/>
        </w:rPr>
      </w:pPr>
      <w:r w:rsidRPr="00D64FDB">
        <w:rPr>
          <w:rFonts w:ascii="Times New Roman" w:hAnsi="Times New Roman"/>
          <w:b/>
          <w:sz w:val="32"/>
          <w:szCs w:val="28"/>
        </w:rPr>
        <w:t xml:space="preserve">Испания с </w:t>
      </w:r>
      <w:proofErr w:type="spellStart"/>
      <w:r w:rsidRPr="00D64FDB">
        <w:rPr>
          <w:rFonts w:ascii="Times New Roman" w:hAnsi="Times New Roman"/>
          <w:b/>
          <w:sz w:val="32"/>
          <w:szCs w:val="28"/>
        </w:rPr>
        <w:t>Андалусия</w:t>
      </w:r>
      <w:proofErr w:type="spellEnd"/>
      <w:r w:rsidRPr="00D64FDB">
        <w:rPr>
          <w:rFonts w:ascii="Times New Roman" w:hAnsi="Times New Roman"/>
          <w:b/>
          <w:sz w:val="32"/>
          <w:szCs w:val="28"/>
        </w:rPr>
        <w:t xml:space="preserve"> и Португалия</w:t>
      </w:r>
    </w:p>
    <w:p w:rsidR="003133E8" w:rsidRDefault="00EE69C5" w:rsidP="0001144C">
      <w:pPr>
        <w:spacing w:after="0"/>
        <w:jc w:val="center"/>
        <w:rPr>
          <w:sz w:val="32"/>
          <w:szCs w:val="28"/>
        </w:rPr>
      </w:pPr>
      <w:r w:rsidRPr="00D64FDB">
        <w:rPr>
          <w:rFonts w:ascii="Times New Roman" w:hAnsi="Times New Roman"/>
          <w:b/>
          <w:sz w:val="32"/>
          <w:szCs w:val="28"/>
        </w:rPr>
        <w:t>със самолет в хотели 4*</w:t>
      </w:r>
    </w:p>
    <w:p w:rsidR="0001144C" w:rsidRPr="0001144C" w:rsidRDefault="0001144C" w:rsidP="0001144C">
      <w:pPr>
        <w:spacing w:after="0"/>
        <w:jc w:val="center"/>
        <w:rPr>
          <w:sz w:val="32"/>
          <w:szCs w:val="28"/>
        </w:rPr>
      </w:pPr>
    </w:p>
    <w:p w:rsidR="0001144C" w:rsidRDefault="00EE69C5" w:rsidP="00AF4B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Самолетна програма 12 дни/ 11 нощувки</w:t>
      </w:r>
    </w:p>
    <w:p w:rsidR="00AF4B15" w:rsidRPr="00AF4B15" w:rsidRDefault="00AF4B15" w:rsidP="00AF4B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33E8" w:rsidRPr="00907BF4" w:rsidRDefault="0001144C">
      <w:pPr>
        <w:rPr>
          <w:b/>
          <w:color w:val="FF0000"/>
        </w:rPr>
      </w:pPr>
      <w:r w:rsidRPr="00907BF4">
        <w:rPr>
          <w:rFonts w:ascii="Times New Roman" w:hAnsi="Times New Roman"/>
          <w:b/>
          <w:bCs/>
          <w:color w:val="FF0000"/>
          <w:sz w:val="24"/>
          <w:szCs w:val="24"/>
        </w:rPr>
        <w:t>Дата:</w:t>
      </w:r>
      <w:r w:rsidRPr="00907BF4">
        <w:rPr>
          <w:rFonts w:ascii="Times New Roman" w:hAnsi="Times New Roman"/>
          <w:b/>
          <w:bCs/>
          <w:color w:val="FF0000"/>
          <w:sz w:val="24"/>
          <w:szCs w:val="24"/>
        </w:rPr>
        <w:t xml:space="preserve"> 29.09.19</w:t>
      </w:r>
    </w:p>
    <w:p w:rsidR="00907BF4" w:rsidRDefault="00EE69C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7BF4">
        <w:rPr>
          <w:rFonts w:ascii="Times New Roman" w:hAnsi="Times New Roman"/>
          <w:b/>
          <w:bCs/>
          <w:color w:val="FF0000"/>
          <w:sz w:val="24"/>
          <w:szCs w:val="24"/>
        </w:rPr>
        <w:t>Цена</w:t>
      </w:r>
      <w:r w:rsidRPr="00907BF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01144C" w:rsidRPr="00907BF4">
        <w:rPr>
          <w:rFonts w:ascii="Times New Roman" w:hAnsi="Times New Roman" w:cs="Times New Roman"/>
          <w:b/>
          <w:color w:val="FF0000"/>
          <w:sz w:val="24"/>
          <w:szCs w:val="24"/>
        </w:rPr>
        <w:t>1098 евро / 2148 лв.</w:t>
      </w:r>
    </w:p>
    <w:p w:rsidR="00EE69C5" w:rsidRPr="00907BF4" w:rsidRDefault="00EE69C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3133E8" w:rsidRPr="00907BF4" w:rsidRDefault="00EE69C5" w:rsidP="00D64F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7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Цената включва:</w:t>
      </w:r>
    </w:p>
    <w:p w:rsidR="003133E8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 w:rsidRPr="000B2B4C">
        <w:rPr>
          <w:b/>
          <w:color w:val="000000"/>
          <w:sz w:val="24"/>
          <w:szCs w:val="24"/>
        </w:rPr>
        <w:t>11 нощувки в хотели 4</w:t>
      </w:r>
      <w:r w:rsidRPr="000B2B4C"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- 2 </w:t>
      </w:r>
      <w:r w:rsidR="000B2B4C">
        <w:rPr>
          <w:color w:val="000000"/>
          <w:sz w:val="24"/>
          <w:szCs w:val="24"/>
        </w:rPr>
        <w:t xml:space="preserve">в </w:t>
      </w:r>
      <w:proofErr w:type="spellStart"/>
      <w:r w:rsidR="000B2B4C">
        <w:rPr>
          <w:color w:val="000000"/>
          <w:sz w:val="24"/>
          <w:szCs w:val="24"/>
        </w:rPr>
        <w:t>Лорет</w:t>
      </w:r>
      <w:proofErr w:type="spellEnd"/>
      <w:r w:rsidR="000B2B4C">
        <w:rPr>
          <w:color w:val="000000"/>
          <w:sz w:val="24"/>
          <w:szCs w:val="24"/>
        </w:rPr>
        <w:t xml:space="preserve"> де Мар/ Коста Брава, 1 </w:t>
      </w:r>
      <w:r>
        <w:rPr>
          <w:color w:val="000000"/>
          <w:sz w:val="24"/>
          <w:szCs w:val="24"/>
        </w:rPr>
        <w:t xml:space="preserve">във Валенсия/ Коста </w:t>
      </w:r>
      <w:proofErr w:type="spellStart"/>
      <w:r>
        <w:rPr>
          <w:color w:val="000000"/>
          <w:sz w:val="24"/>
          <w:szCs w:val="24"/>
        </w:rPr>
        <w:t>Азаар</w:t>
      </w:r>
      <w:proofErr w:type="spellEnd"/>
      <w:r>
        <w:rPr>
          <w:color w:val="000000"/>
          <w:sz w:val="24"/>
          <w:szCs w:val="24"/>
        </w:rPr>
        <w:t xml:space="preserve">, 2 в Малага/ </w:t>
      </w:r>
      <w:proofErr w:type="spellStart"/>
      <w:r>
        <w:rPr>
          <w:color w:val="000000"/>
          <w:sz w:val="24"/>
          <w:szCs w:val="24"/>
        </w:rPr>
        <w:t>Торемолинос</w:t>
      </w:r>
      <w:proofErr w:type="spellEnd"/>
      <w:r>
        <w:rPr>
          <w:color w:val="000000"/>
          <w:sz w:val="24"/>
          <w:szCs w:val="24"/>
        </w:rPr>
        <w:t xml:space="preserve">, 1 в Севиля,  2 </w:t>
      </w:r>
      <w:r>
        <w:rPr>
          <w:color w:val="000000"/>
          <w:sz w:val="24"/>
          <w:szCs w:val="24"/>
        </w:rPr>
        <w:t>в Лисабон, 1 в Порто, 2 в Мадрид;</w:t>
      </w:r>
    </w:p>
    <w:p w:rsidR="003133E8" w:rsidRPr="00020BAB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</w:rPr>
        <w:t>11 закуски  в ресторантите на хотелите;</w:t>
      </w:r>
    </w:p>
    <w:p w:rsidR="00020BAB" w:rsidRPr="00020BAB" w:rsidRDefault="00020BAB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sz w:val="24"/>
          <w:szCs w:val="24"/>
        </w:rPr>
      </w:pPr>
      <w:r w:rsidRPr="00020BAB">
        <w:rPr>
          <w:sz w:val="24"/>
          <w:szCs w:val="24"/>
        </w:rPr>
        <w:t xml:space="preserve">7 вечери в ресторантите към съответните хотели: в Коста Брава, Коста </w:t>
      </w:r>
      <w:proofErr w:type="spellStart"/>
      <w:r w:rsidRPr="00020BAB">
        <w:rPr>
          <w:sz w:val="24"/>
          <w:szCs w:val="24"/>
        </w:rPr>
        <w:t>Азаар</w:t>
      </w:r>
      <w:proofErr w:type="spellEnd"/>
      <w:r w:rsidRPr="00020BAB">
        <w:rPr>
          <w:sz w:val="24"/>
          <w:szCs w:val="24"/>
        </w:rPr>
        <w:t xml:space="preserve">, </w:t>
      </w:r>
      <w:proofErr w:type="spellStart"/>
      <w:r w:rsidRPr="00020BAB">
        <w:rPr>
          <w:sz w:val="24"/>
          <w:szCs w:val="24"/>
        </w:rPr>
        <w:t>Торемолинос</w:t>
      </w:r>
      <w:proofErr w:type="spellEnd"/>
      <w:r w:rsidRPr="00020BAB">
        <w:rPr>
          <w:sz w:val="24"/>
          <w:szCs w:val="24"/>
        </w:rPr>
        <w:t>, Лисабон;</w:t>
      </w:r>
    </w:p>
    <w:p w:rsidR="003133E8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</w:t>
      </w:r>
      <w:r w:rsidR="002431E7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Барселона, Валенсия, Гранада, Севиля, Малага, Севиля, Лисабон, Фатима, Порто, Мадрид</w:t>
      </w:r>
    </w:p>
    <w:p w:rsidR="003133E8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Самолетни билети </w:t>
      </w:r>
      <w:proofErr w:type="spellStart"/>
      <w:r>
        <w:rPr>
          <w:rStyle w:val="1"/>
          <w:color w:val="000000"/>
          <w:sz w:val="24"/>
          <w:szCs w:val="24"/>
        </w:rPr>
        <w:t>билети</w:t>
      </w:r>
      <w:proofErr w:type="spellEnd"/>
      <w:r>
        <w:rPr>
          <w:rStyle w:val="1"/>
          <w:color w:val="000000"/>
          <w:sz w:val="24"/>
          <w:szCs w:val="24"/>
        </w:rPr>
        <w:t xml:space="preserve"> София – Барселона и Мадрид – Соф</w:t>
      </w:r>
      <w:r>
        <w:rPr>
          <w:rStyle w:val="1"/>
          <w:color w:val="000000"/>
          <w:sz w:val="24"/>
          <w:szCs w:val="24"/>
        </w:rPr>
        <w:t xml:space="preserve">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3133E8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Трансфер летище – хотел – летище; </w:t>
      </w:r>
    </w:p>
    <w:p w:rsidR="003133E8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3133E8" w:rsidRPr="00D64FDB" w:rsidRDefault="00EE69C5" w:rsidP="00D64FD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Style w:val="1"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0B2B4C" w:rsidRPr="00907BF4" w:rsidRDefault="00EE69C5" w:rsidP="00D64FD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Цената не включва:</w:t>
      </w:r>
    </w:p>
    <w:p w:rsidR="003133E8" w:rsidRPr="00A32675" w:rsidRDefault="00EE69C5" w:rsidP="00D64FDB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A32675">
        <w:rPr>
          <w:bCs/>
          <w:color w:val="auto"/>
          <w:sz w:val="24"/>
          <w:szCs w:val="24"/>
        </w:rPr>
        <w:t xml:space="preserve">Доплащане за единична стая: </w:t>
      </w:r>
      <w:r w:rsidR="00A32675" w:rsidRPr="00A32675">
        <w:rPr>
          <w:bCs/>
          <w:color w:val="auto"/>
          <w:sz w:val="24"/>
          <w:szCs w:val="24"/>
        </w:rPr>
        <w:t>250</w:t>
      </w:r>
      <w:r w:rsidRPr="00A32675">
        <w:rPr>
          <w:bCs/>
          <w:color w:val="auto"/>
          <w:sz w:val="24"/>
          <w:szCs w:val="24"/>
          <w:lang w:val="en-US"/>
        </w:rPr>
        <w:t xml:space="preserve"> </w:t>
      </w:r>
      <w:r w:rsidR="00A32675" w:rsidRPr="00A32675">
        <w:rPr>
          <w:bCs/>
          <w:color w:val="auto"/>
          <w:sz w:val="24"/>
          <w:szCs w:val="24"/>
        </w:rPr>
        <w:t>евро / 489</w:t>
      </w:r>
      <w:r w:rsidRPr="00A32675">
        <w:rPr>
          <w:bCs/>
          <w:color w:val="auto"/>
          <w:sz w:val="24"/>
          <w:szCs w:val="24"/>
        </w:rPr>
        <w:t xml:space="preserve"> лв.</w:t>
      </w:r>
    </w:p>
    <w:p w:rsidR="003133E8" w:rsidRDefault="00EE69C5" w:rsidP="00D64FDB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proofErr w:type="spellStart"/>
      <w:r>
        <w:rPr>
          <w:color w:val="000000"/>
          <w:sz w:val="24"/>
          <w:szCs w:val="24"/>
          <w:lang w:val="en-US"/>
        </w:rPr>
        <w:t>Медицинска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застраховка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към</w:t>
      </w:r>
      <w:proofErr w:type="spellEnd"/>
      <w:r>
        <w:rPr>
          <w:color w:val="000000"/>
          <w:sz w:val="24"/>
          <w:szCs w:val="24"/>
          <w:lang w:val="en-US"/>
        </w:rPr>
        <w:t xml:space="preserve"> ЗA</w:t>
      </w:r>
      <w:r>
        <w:rPr>
          <w:color w:val="000000"/>
          <w:sz w:val="24"/>
          <w:szCs w:val="24"/>
        </w:rPr>
        <w:t xml:space="preserve">Д „Армеец“ 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color w:val="000000"/>
          <w:sz w:val="24"/>
          <w:szCs w:val="24"/>
          <w:lang w:val="en-US"/>
        </w:rPr>
        <w:t>дни</w:t>
      </w:r>
      <w:proofErr w:type="spellEnd"/>
      <w:r>
        <w:rPr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color w:val="000000"/>
          <w:sz w:val="24"/>
          <w:szCs w:val="24"/>
          <w:lang w:val="en-US"/>
        </w:rPr>
        <w:t>покритие</w:t>
      </w:r>
      <w:proofErr w:type="spellEnd"/>
      <w:r>
        <w:rPr>
          <w:color w:val="000000"/>
          <w:sz w:val="24"/>
          <w:szCs w:val="24"/>
          <w:lang w:val="en-US"/>
        </w:rPr>
        <w:t xml:space="preserve"> 5000 </w:t>
      </w:r>
      <w:proofErr w:type="spellStart"/>
      <w:r>
        <w:rPr>
          <w:color w:val="000000"/>
          <w:sz w:val="24"/>
          <w:szCs w:val="24"/>
          <w:lang w:val="en-US"/>
        </w:rPr>
        <w:t>евро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– 14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от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  <w:lang w:val="en-US"/>
        </w:rPr>
        <w:t xml:space="preserve"> г. – 34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</w:rPr>
        <w:t>;</w:t>
      </w:r>
    </w:p>
    <w:p w:rsidR="003133E8" w:rsidRDefault="00EE69C5" w:rsidP="00D64FDB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Посещение на двореца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 с екскурзовод при минимум 25 души- </w:t>
      </w:r>
      <w:hyperlink r:id="rId7">
        <w:r>
          <w:rPr>
            <w:rStyle w:val="InternetLink"/>
            <w:color w:val="000000"/>
            <w:sz w:val="24"/>
            <w:szCs w:val="24"/>
          </w:rPr>
          <w:t>http://www.alhambra-pat</w:t>
        </w:r>
        <w:r>
          <w:rPr>
            <w:rStyle w:val="InternetLink"/>
            <w:color w:val="000000"/>
            <w:sz w:val="24"/>
            <w:szCs w:val="24"/>
          </w:rPr>
          <w:t>ronato.es/</w:t>
        </w:r>
      </w:hyperlink>
      <w:r>
        <w:rPr>
          <w:color w:val="000000"/>
          <w:sz w:val="24"/>
          <w:szCs w:val="24"/>
        </w:rPr>
        <w:t xml:space="preserve">  - 50 евро (цената включва вход, посещение на храмове и градини и екскурзовод) –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</w:t>
      </w:r>
      <w:r>
        <w:rPr>
          <w:color w:val="000000"/>
          <w:sz w:val="24"/>
          <w:szCs w:val="24"/>
        </w:rPr>
        <w:t>;</w:t>
      </w:r>
    </w:p>
    <w:p w:rsidR="003133E8" w:rsidRDefault="00EE69C5" w:rsidP="00D64FDB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Индивидуално посещение на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: Посещение на храмовете (без градините) – 15 евро; Посещение на градините – 7 евро - 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предварително;</w:t>
      </w:r>
    </w:p>
    <w:p w:rsidR="003133E8" w:rsidRDefault="00EE69C5" w:rsidP="00D64FDB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Туристическа програма в Барселона – 15 евро;</w:t>
      </w:r>
    </w:p>
    <w:p w:rsidR="000B2B4C" w:rsidRDefault="00EE69C5" w:rsidP="00907BF4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lastRenderedPageBreak/>
        <w:t>Туристическа програма в Мадрид – 15 евро;</w:t>
      </w:r>
    </w:p>
    <w:p w:rsidR="003133E8" w:rsidRPr="000B2B4C" w:rsidRDefault="00EE69C5" w:rsidP="00907BF4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 w:rsidRPr="000B2B4C">
        <w:rPr>
          <w:color w:val="000000"/>
          <w:sz w:val="24"/>
          <w:szCs w:val="24"/>
        </w:rPr>
        <w:t>Екскурзия до Кордоба (при минимум 25 души) – 30 евро;</w:t>
      </w:r>
    </w:p>
    <w:p w:rsidR="003133E8" w:rsidRPr="00020BAB" w:rsidRDefault="00EE69C5" w:rsidP="00907BF4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auto"/>
        </w:rPr>
      </w:pPr>
      <w:r w:rsidRPr="00020BAB">
        <w:rPr>
          <w:color w:val="auto"/>
          <w:sz w:val="24"/>
          <w:szCs w:val="24"/>
        </w:rPr>
        <w:t xml:space="preserve">Екскурзия до </w:t>
      </w:r>
      <w:proofErr w:type="spellStart"/>
      <w:r w:rsidRPr="00020BAB">
        <w:rPr>
          <w:color w:val="auto"/>
          <w:sz w:val="24"/>
          <w:szCs w:val="24"/>
        </w:rPr>
        <w:t>Кашкаиш</w:t>
      </w:r>
      <w:proofErr w:type="spellEnd"/>
      <w:r w:rsidRPr="00020BAB">
        <w:rPr>
          <w:color w:val="auto"/>
          <w:sz w:val="24"/>
          <w:szCs w:val="24"/>
        </w:rPr>
        <w:t xml:space="preserve">, Кабо да Рока, </w:t>
      </w:r>
      <w:proofErr w:type="spellStart"/>
      <w:r w:rsidRPr="00020BAB">
        <w:rPr>
          <w:color w:val="auto"/>
          <w:sz w:val="24"/>
          <w:szCs w:val="24"/>
        </w:rPr>
        <w:t>Ещориал</w:t>
      </w:r>
      <w:proofErr w:type="spellEnd"/>
      <w:r w:rsidRPr="00020BAB">
        <w:rPr>
          <w:color w:val="auto"/>
          <w:sz w:val="24"/>
          <w:szCs w:val="24"/>
        </w:rPr>
        <w:t xml:space="preserve"> и </w:t>
      </w:r>
      <w:proofErr w:type="spellStart"/>
      <w:r w:rsidRPr="00020BAB">
        <w:rPr>
          <w:color w:val="auto"/>
          <w:sz w:val="24"/>
          <w:szCs w:val="24"/>
        </w:rPr>
        <w:t>Синтра</w:t>
      </w:r>
      <w:proofErr w:type="spellEnd"/>
      <w:r w:rsidRPr="00020BAB">
        <w:rPr>
          <w:color w:val="auto"/>
          <w:sz w:val="24"/>
          <w:szCs w:val="24"/>
        </w:rPr>
        <w:t xml:space="preserve"> (при минимум 25 души) – </w:t>
      </w:r>
      <w:r w:rsidRPr="00020BAB">
        <w:rPr>
          <w:color w:val="auto"/>
          <w:sz w:val="24"/>
          <w:szCs w:val="24"/>
        </w:rPr>
        <w:t>30 евро;</w:t>
      </w:r>
    </w:p>
    <w:p w:rsidR="003133E8" w:rsidRDefault="00EE69C5" w:rsidP="00907BF4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133E8" w:rsidRDefault="00EE69C5" w:rsidP="00907BF4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Ползване на обществен транспорт в някои от градовете;</w:t>
      </w:r>
    </w:p>
    <w:p w:rsidR="003133E8" w:rsidRDefault="00EE69C5" w:rsidP="00907BF4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133E8" w:rsidRDefault="00EE69C5" w:rsidP="00907BF4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000000"/>
        </w:rPr>
      </w:pPr>
      <w:bookmarkStart w:id="1" w:name="__DdeLink__327_55175821"/>
      <w:bookmarkEnd w:id="1"/>
      <w:r>
        <w:rPr>
          <w:rStyle w:val="1"/>
          <w:color w:val="000000"/>
          <w:sz w:val="24"/>
          <w:szCs w:val="24"/>
        </w:rPr>
        <w:t>По желание – зас</w:t>
      </w:r>
      <w:r>
        <w:rPr>
          <w:rStyle w:val="1"/>
          <w:color w:val="000000"/>
          <w:sz w:val="24"/>
          <w:szCs w:val="24"/>
        </w:rPr>
        <w:t>траховка „Отмяна на пътуване“.</w:t>
      </w:r>
    </w:p>
    <w:p w:rsidR="003133E8" w:rsidRDefault="003133E8">
      <w:pPr>
        <w:rPr>
          <w:rFonts w:ascii="Times New Roman" w:hAnsi="Times New Roman"/>
          <w:b/>
          <w:color w:val="CE181E"/>
          <w:sz w:val="24"/>
          <w:szCs w:val="24"/>
          <w:lang w:val="de-DE"/>
        </w:rPr>
      </w:pPr>
    </w:p>
    <w:p w:rsidR="003133E8" w:rsidRDefault="00EE69C5" w:rsidP="00907BF4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 Мар/ Коста Брава, Барселона, Валенсия, Гранада, Малага, Кордоба, Севиля, Лисабон,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Кабо да Рока, Фатима, Порто, Мадрид</w:t>
      </w:r>
    </w:p>
    <w:p w:rsidR="00D64FDB" w:rsidRPr="00D64FDB" w:rsidRDefault="00D64FDB"/>
    <w:p w:rsidR="003133E8" w:rsidRPr="00D64FDB" w:rsidRDefault="00EE69C5">
      <w:pPr>
        <w:rPr>
          <w:sz w:val="24"/>
        </w:rPr>
      </w:pPr>
      <w:r w:rsidRPr="00D64FDB">
        <w:rPr>
          <w:rFonts w:ascii="Times New Roman" w:hAnsi="Times New Roman"/>
          <w:b/>
          <w:sz w:val="28"/>
          <w:szCs w:val="24"/>
        </w:rPr>
        <w:t>Туристическа програма:</w:t>
      </w:r>
    </w:p>
    <w:p w:rsidR="003133E8" w:rsidRDefault="00EE69C5"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 Ден: София -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Барселона</w:t>
      </w:r>
    </w:p>
    <w:p w:rsidR="003133E8" w:rsidRDefault="00EE69C5" w:rsidP="00D64FD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Полет София – Барселона. Трансфер 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Мар/ Коста Брава. Настаняване в хотел 4*. Свободно време.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133E8" w:rsidRDefault="00EE69C5" w:rsidP="00D64FDB">
      <w:pPr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 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Барселона</w:t>
      </w:r>
    </w:p>
    <w:p w:rsidR="003133E8" w:rsidRDefault="00EE69C5" w:rsidP="00D64FD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 или по желание туристическа програма в Барселона (15 евро). Отпъ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туване за Барселона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слънчевият лъч на Испания. През 1987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Фреди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Меркюри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оперната прима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Монсерат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Кабайе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създадоха сингъла „Барселона“. И до днес, името Барселона звучи някак величествено, и тържествено – подобно на емоциите, които песента навява и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добно на имената на двамата си велики изпълнители.Туристическа програма в красивия град Барселона, в който ще видите: спиращите дъха фасади на великолепната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сюреалистична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Катедрала”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Саграда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Фамилия”,проектирана от гениалния луд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каталунец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Антонио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екс</w:t>
      </w:r>
      <w:r>
        <w:rPr>
          <w:rFonts w:ascii="Times New Roman" w:hAnsi="Times New Roman"/>
          <w:color w:val="000000" w:themeColor="text1"/>
          <w:sz w:val="24"/>
          <w:szCs w:val="24"/>
        </w:rPr>
        <w:t>центричния парк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Гюел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част от световното наследство на ЮНЕСКО и най-посещаваният парк в града; най-елегантната улица на Барселона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Пасео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Грасиас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фантастичните къщи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площад „Испания”; Площад „Колумб” с паметника на великия откривател,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Рамбл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най-оживената и пъстра улица на града, изобилстваща от забавни живи статуи,сувенирни магазини и уютни ресторанти ...Връщане в хотела.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133E8" w:rsidRDefault="00EE69C5" w:rsidP="00D64FDB">
      <w:pPr>
        <w:jc w:val="both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3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Валенсия</w:t>
      </w:r>
    </w:p>
    <w:p w:rsidR="003133E8" w:rsidRDefault="00EE69C5" w:rsidP="00D64FDB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Валенсия. Туристическа програма във Вале</w:t>
      </w:r>
      <w:r>
        <w:rPr>
          <w:rFonts w:ascii="Times New Roman" w:hAnsi="Times New Roman"/>
          <w:color w:val="000000" w:themeColor="text1"/>
          <w:sz w:val="24"/>
          <w:szCs w:val="24"/>
        </w:rPr>
        <w:t>нсия - едно от скритите съкровища на страната. Туристическа програма - ще видим Площада на Кралицата, фонтана на Нептун,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Цървата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Богородица,закрилница на беззащитните с керамичен покрив,Кметството,средновековната крепост Ла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Лонха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20B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кръглия площад,</w:t>
      </w:r>
      <w:r w:rsidR="00020B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Катедралата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Санта Мария , която  е интересна смесица от римски, готически и бароков стил и архитектура и в която  се съхраняват много произведения на изкуството, сред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които няколко картини на Франсиско Гоя. Фото-пауза пред“космическия” Град на изкуствата и науките 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великият испански архитект Сантиаго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Калатрава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33E8" w:rsidRDefault="00EE69C5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Тук най-добре приготвят прочутото испанско ядене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paella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,където  от всеки квадратен метър струи очарование и уникална история. Настаняване в района на Валенсия – курорта Коста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Азаар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4FDB" w:rsidRPr="00D64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>Вечеря.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 Нощувка. </w:t>
      </w:r>
    </w:p>
    <w:p w:rsidR="00D64FDB" w:rsidRDefault="00D64FDB" w:rsidP="00D64FDB">
      <w:pPr>
        <w:spacing w:after="0"/>
        <w:jc w:val="both"/>
      </w:pPr>
    </w:p>
    <w:p w:rsidR="003133E8" w:rsidRDefault="00EE69C5" w:rsidP="00D64FDB">
      <w:pPr>
        <w:jc w:val="both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Валенсия – Гранада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Малага/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3133E8" w:rsidRDefault="00EE69C5" w:rsidP="00D64FD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Гранада. Туристическа програма в Гранада - посещение на двореца </w:t>
      </w:r>
      <w:hyperlink r:id="rId8">
        <w:proofErr w:type="spellStart"/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Алхамбра</w:t>
        </w:r>
        <w:proofErr w:type="spellEnd"/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включен в  списъка на ЮНЕСКО като част от световното и културно наследство /50 евро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вход + местен екскурзовод/. Дворецът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Алхамбра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се намира в подножието на Сиера Невада над град Гранада.Построен през 14 век изцяло в ислямски стил с типичните белези на религията и културата, това е единственият в света запазен в своя цялостен блясък дво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рцов комплекс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мавърската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династия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Насриди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След прогонването на маврите от испанските земи, дворецът буквално е забравен до 20 век, когато се превръща в музей. Дворцовият комплекс е истинско бижу. Състои се от дворец, джамия, уникално красиви градини, 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адравани, фигурални елементи, пищна растителност и всичкото това – обградено с величествена крепостна стена. Програмата продължава с разходка в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Албайсин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„Белия квартал”, включен също в списъка на ЮНЕСКО. Време за разглеждане на Катедралата на Грана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да. Отпътуване за Малага. Настаняване в хотел в района на Малага/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4FDB" w:rsidRPr="00D64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>Вечеря.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 Нощувка.</w:t>
      </w:r>
    </w:p>
    <w:p w:rsidR="003133E8" w:rsidRDefault="00EE69C5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Малага/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Кордоба (екскурзия по желание)</w:t>
      </w:r>
      <w:r w:rsidR="000B2B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Малага / </w:t>
      </w:r>
      <w:proofErr w:type="spellStart"/>
      <w:r w:rsidR="000B2B4C"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3133E8" w:rsidRDefault="00EE69C5" w:rsidP="00D64F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по желание екскурзия до Кордоба </w:t>
      </w:r>
      <w:r>
        <w:rPr>
          <w:rFonts w:ascii="Times New Roman" w:hAnsi="Times New Roman"/>
          <w:color w:val="000000" w:themeColor="text1"/>
          <w:sz w:val="24"/>
          <w:szCs w:val="24"/>
        </w:rPr>
        <w:t>, чийто исторически център е в списъка на ЮНЕСК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О. Туристическата обиколка включва Великата джамия 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Мескита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Кордоба /10 евро/- най-грандиозната мюсюлманска постройка в западния свят, еврейско-мавританския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Юдерия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който представлява истинска наслада за окото с китните си средновековни къщи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великолепни вътрешни дворове, кулата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Калахора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/5 евро/, Старият мост, двореца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Алказар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/7 евро/,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патрициянския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Паласио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Виана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Връщане в хотела. </w:t>
      </w:r>
      <w:r w:rsidR="000B2B4C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133E8" w:rsidRDefault="00EE69C5" w:rsidP="00D64FDB">
      <w:pPr>
        <w:jc w:val="both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6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Малага/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Севиля</w:t>
      </w:r>
    </w:p>
    <w:p w:rsidR="003133E8" w:rsidRDefault="00EE69C5" w:rsidP="00D64FD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Туристическа програма в Малага, катедралата „</w:t>
      </w:r>
      <w:proofErr w:type="spellStart"/>
      <w:r w:rsidRPr="00D64FDB">
        <w:rPr>
          <w:rFonts w:ascii="Times New Roman" w:hAnsi="Times New Roman"/>
          <w:color w:val="auto"/>
          <w:sz w:val="24"/>
          <w:szCs w:val="24"/>
        </w:rPr>
        <w:t>Манкита</w:t>
      </w:r>
      <w:proofErr w:type="spellEnd"/>
      <w:r w:rsidRPr="00D64FDB">
        <w:rPr>
          <w:rFonts w:ascii="Times New Roman" w:hAnsi="Times New Roman"/>
          <w:color w:val="auto"/>
          <w:sz w:val="24"/>
          <w:szCs w:val="24"/>
        </w:rPr>
        <w:t>”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 (5 евро)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, построена </w:t>
      </w:r>
      <w:r>
        <w:rPr>
          <w:rFonts w:ascii="Times New Roman" w:hAnsi="Times New Roman"/>
          <w:color w:val="000000" w:themeColor="text1"/>
          <w:sz w:val="24"/>
          <w:szCs w:val="24"/>
        </w:rPr>
        <w:t>върху основите на джамия в продължение на 200 години, съчетаваща различни архитектурни стилове от XVI до XVIII век; дворецът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Буена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“ от XVI век,където се помещава музея на Пабло </w:t>
      </w:r>
      <w:r w:rsidRPr="00D64FDB">
        <w:rPr>
          <w:rFonts w:ascii="Times New Roman" w:hAnsi="Times New Roman"/>
          <w:color w:val="auto"/>
          <w:sz w:val="24"/>
          <w:szCs w:val="24"/>
        </w:rPr>
        <w:t>Пикасо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 (7 евро);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 паметника </w:t>
      </w:r>
      <w:r>
        <w:rPr>
          <w:rFonts w:ascii="Times New Roman" w:hAnsi="Times New Roman"/>
          <w:color w:val="000000" w:themeColor="text1"/>
          <w:sz w:val="24"/>
          <w:szCs w:val="24"/>
        </w:rPr>
        <w:t>на Андерсен-живял 7 годи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 в града,родната къща на Пабло Пикасо,църквата,в която е кръстен и неговата скулптура. Трансфер до летището за полет Малага – София.Отпътуване за Севиля – столицата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Андалусия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включена в списъка на ЮНЕСКО. Отпътуване за Севиля. Туристическа програма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Севиля – посещение на  </w:t>
      </w:r>
      <w:r>
        <w:rPr>
          <w:rFonts w:ascii="Times New Roman" w:hAnsi="Times New Roman"/>
          <w:i/>
          <w:sz w:val="24"/>
          <w:szCs w:val="24"/>
        </w:rPr>
        <w:t>площад „Испания“</w:t>
      </w:r>
      <w:r>
        <w:rPr>
          <w:rFonts w:ascii="Times New Roman" w:hAnsi="Times New Roman"/>
          <w:sz w:val="24"/>
          <w:szCs w:val="24"/>
        </w:rPr>
        <w:t xml:space="preserve"> – полукръгъл комплекс, оформен на мястото, където през 1781 г. е изгорена на клада последната вещица; </w:t>
      </w:r>
      <w:hyperlink r:id="rId9">
        <w:r>
          <w:rPr>
            <w:rStyle w:val="InternetLink"/>
            <w:rFonts w:ascii="Times New Roman" w:hAnsi="Times New Roman"/>
            <w:i/>
            <w:sz w:val="24"/>
            <w:szCs w:val="24"/>
          </w:rPr>
          <w:t>паркът "Мария Луиза"</w:t>
        </w:r>
      </w:hyperlink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в който през 1929</w:t>
      </w:r>
      <w:r>
        <w:rPr>
          <w:rFonts w:ascii="Times New Roman" w:hAnsi="Times New Roman"/>
          <w:sz w:val="24"/>
          <w:szCs w:val="24"/>
        </w:rPr>
        <w:t xml:space="preserve"> г. е проведено латиноамериканското </w:t>
      </w:r>
      <w:r>
        <w:rPr>
          <w:rFonts w:ascii="Times New Roman" w:hAnsi="Times New Roman"/>
          <w:sz w:val="24"/>
          <w:szCs w:val="24"/>
        </w:rPr>
        <w:lastRenderedPageBreak/>
        <w:t xml:space="preserve">изложение; </w:t>
      </w:r>
      <w:r>
        <w:rPr>
          <w:rFonts w:ascii="Times New Roman" w:hAnsi="Times New Roman"/>
          <w:i/>
          <w:sz w:val="24"/>
          <w:szCs w:val="24"/>
        </w:rPr>
        <w:t>Златната кула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дванадесетстранна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защитна кула от 13 век; сградата на </w:t>
      </w:r>
      <w:r>
        <w:rPr>
          <w:rFonts w:ascii="Times New Roman" w:hAnsi="Times New Roman"/>
          <w:i/>
          <w:sz w:val="24"/>
          <w:szCs w:val="24"/>
        </w:rPr>
        <w:t>Стоковата борса</w:t>
      </w:r>
      <w:r>
        <w:rPr>
          <w:rFonts w:ascii="Times New Roman" w:hAnsi="Times New Roman"/>
          <w:sz w:val="24"/>
          <w:szCs w:val="24"/>
        </w:rPr>
        <w:t xml:space="preserve">, в която днес се съхраняват архивите, свързани с откриването и колонизацията на </w:t>
      </w:r>
      <w:proofErr w:type="spellStart"/>
      <w:r>
        <w:rPr>
          <w:rFonts w:ascii="Times New Roman" w:hAnsi="Times New Roman"/>
          <w:sz w:val="24"/>
          <w:szCs w:val="24"/>
        </w:rPr>
        <w:t>Америките</w:t>
      </w:r>
      <w:proofErr w:type="spellEnd"/>
      <w:r>
        <w:rPr>
          <w:rFonts w:ascii="Times New Roman" w:hAnsi="Times New Roman"/>
          <w:sz w:val="24"/>
          <w:szCs w:val="24"/>
        </w:rPr>
        <w:t>, както и дневникът на Христофор К</w:t>
      </w:r>
      <w:r>
        <w:rPr>
          <w:rFonts w:ascii="Times New Roman" w:hAnsi="Times New Roman"/>
          <w:sz w:val="24"/>
          <w:szCs w:val="24"/>
        </w:rPr>
        <w:t>олумб и картата на света на Хуан де ла Коса; </w:t>
      </w:r>
      <w:hyperlink r:id="rId10">
        <w:r>
          <w:rPr>
            <w:rStyle w:val="InternetLink"/>
            <w:rFonts w:ascii="Times New Roman" w:hAnsi="Times New Roman"/>
            <w:i/>
            <w:sz w:val="24"/>
            <w:szCs w:val="24"/>
          </w:rPr>
          <w:t>дворецът "</w:t>
        </w:r>
        <w:proofErr w:type="spellStart"/>
        <w:r>
          <w:rPr>
            <w:rStyle w:val="InternetLink"/>
            <w:rFonts w:ascii="Times New Roman" w:hAnsi="Times New Roman"/>
            <w:i/>
            <w:sz w:val="24"/>
            <w:szCs w:val="24"/>
          </w:rPr>
          <w:t>Алкасар</w:t>
        </w:r>
        <w:proofErr w:type="spellEnd"/>
        <w:r>
          <w:rPr>
            <w:rStyle w:val="InternetLink"/>
            <w:rFonts w:ascii="Times New Roman" w:hAnsi="Times New Roman"/>
            <w:i/>
            <w:sz w:val="24"/>
            <w:szCs w:val="24"/>
          </w:rPr>
          <w:t xml:space="preserve"> де Севиля" </w:t>
        </w:r>
      </w:hyperlink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– един от най-добре запазените примери за стила </w:t>
      </w:r>
      <w:proofErr w:type="spellStart"/>
      <w:r>
        <w:rPr>
          <w:rFonts w:ascii="Times New Roman" w:hAnsi="Times New Roman"/>
          <w:sz w:val="24"/>
          <w:szCs w:val="24"/>
        </w:rPr>
        <w:t>мудехар</w:t>
      </w:r>
      <w:proofErr w:type="spellEnd"/>
      <w:r>
        <w:rPr>
          <w:rFonts w:ascii="Times New Roman" w:hAnsi="Times New Roman"/>
          <w:sz w:val="24"/>
          <w:szCs w:val="24"/>
        </w:rPr>
        <w:t xml:space="preserve">, любимо място на испанското кралско семейство; </w:t>
      </w:r>
      <w:r>
        <w:rPr>
          <w:rFonts w:ascii="Times New Roman" w:hAnsi="Times New Roman"/>
          <w:i/>
          <w:sz w:val="24"/>
          <w:szCs w:val="24"/>
        </w:rPr>
        <w:t>Кат</w:t>
      </w:r>
      <w:r>
        <w:rPr>
          <w:rFonts w:ascii="Times New Roman" w:hAnsi="Times New Roman"/>
          <w:i/>
          <w:sz w:val="24"/>
          <w:szCs w:val="24"/>
        </w:rPr>
        <w:t>едралата</w:t>
      </w:r>
      <w:r>
        <w:rPr>
          <w:rFonts w:ascii="Times New Roman" w:hAnsi="Times New Roman"/>
          <w:sz w:val="24"/>
          <w:szCs w:val="24"/>
        </w:rPr>
        <w:t xml:space="preserve"> с гроба на Христофор Колумб, която според последните измервания е най-голямата в света готическа катедрала и </w:t>
      </w:r>
      <w:r>
        <w:rPr>
          <w:rFonts w:ascii="Times New Roman" w:hAnsi="Times New Roman"/>
          <w:i/>
          <w:sz w:val="24"/>
          <w:szCs w:val="24"/>
        </w:rPr>
        <w:t>кулата „</w:t>
      </w:r>
      <w:proofErr w:type="spellStart"/>
      <w:r>
        <w:rPr>
          <w:rFonts w:ascii="Times New Roman" w:hAnsi="Times New Roman"/>
          <w:i/>
          <w:sz w:val="24"/>
          <w:szCs w:val="24"/>
        </w:rPr>
        <w:t>Хиралда</w:t>
      </w:r>
      <w:proofErr w:type="spellEnd"/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която по време на управлението на маврите е била основното минаре на главната джамия. </w:t>
      </w:r>
      <w:r>
        <w:rPr>
          <w:rFonts w:ascii="Times New Roman" w:hAnsi="Times New Roman"/>
          <w:sz w:val="24"/>
          <w:szCs w:val="24"/>
        </w:rPr>
        <w:t>Настаняване в хотел в района на Се</w:t>
      </w:r>
      <w:r>
        <w:rPr>
          <w:rFonts w:ascii="Times New Roman" w:hAnsi="Times New Roman"/>
          <w:sz w:val="24"/>
          <w:szCs w:val="24"/>
        </w:rPr>
        <w:t>виля. Нощувка.</w:t>
      </w:r>
    </w:p>
    <w:p w:rsidR="003133E8" w:rsidRDefault="00EE69C5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7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Севиля – Лисабон</w:t>
      </w:r>
    </w:p>
    <w:p w:rsidR="003133E8" w:rsidRDefault="00EE69C5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Лисабон. Туристическа програма в Лисабон. Разглеждане на забележителностите - Кулата Белен-символ на Лисабон, Манастира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Жерунимуш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паметника на покорителите на моретата и първооткривателите на Новия свят, легендарната сладкарница от </w:t>
      </w:r>
      <w:r>
        <w:rPr>
          <w:rFonts w:ascii="Times New Roman" w:hAnsi="Times New Roman"/>
          <w:color w:val="000000" w:themeColor="text1"/>
          <w:sz w:val="24"/>
          <w:szCs w:val="24"/>
        </w:rPr>
        <w:t>1837 година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Пащел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Белем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“, най-високият и най-голям мост в Европа”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25-ти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абрил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”над река Тежу, Булеварда на Свободата - лисабонското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Шанз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”, Триумфалната арка, най-оживената улица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Аугуста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Россио-сърцето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града, паметника на Маркиз 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Помбал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най-живописния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Алфама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Катедралата , Площада на търговците. </w:t>
      </w:r>
    </w:p>
    <w:p w:rsidR="003133E8" w:rsidRDefault="00EE69C5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култура – това е Лисабон. </w:t>
      </w:r>
    </w:p>
    <w:p w:rsidR="003133E8" w:rsidRDefault="00EE69C5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Опитайте кулинарните  изкушения на Португалия! Нейните жители  умеят да правят 450 блюда от риба: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Кайделрада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плодове на морето: сепия, калмари, стриди, скариди, раци;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пейкси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дарове на морето;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Бакляну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филе от треска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Народът пие вино Верди – зелено вино, наричано “лудия цигулар”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Агуаарденте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гроздова ракия. </w:t>
      </w:r>
    </w:p>
    <w:p w:rsidR="003133E8" w:rsidRDefault="00EE69C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Настаняване в хотел в района на Лисабон.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133E8" w:rsidRDefault="00EE69C5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Лисабон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Кабо да Рока,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Ещурил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(екскурзия по желание)</w:t>
      </w:r>
    </w:p>
    <w:p w:rsidR="003133E8" w:rsidRDefault="00EE69C5" w:rsidP="00D64F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Свобовно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време или по желание екскурзия до Кабо да Рока,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D64FDB">
        <w:rPr>
          <w:rFonts w:ascii="Times New Roman" w:hAnsi="Times New Roman"/>
          <w:color w:val="auto"/>
          <w:sz w:val="24"/>
          <w:szCs w:val="24"/>
        </w:rPr>
        <w:t>Ещурил</w:t>
      </w:r>
      <w:proofErr w:type="spellEnd"/>
      <w:r w:rsidRPr="00D64FD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4FDB">
        <w:rPr>
          <w:rFonts w:ascii="Times New Roman" w:hAnsi="Times New Roman"/>
          <w:color w:val="auto"/>
          <w:sz w:val="24"/>
          <w:szCs w:val="24"/>
        </w:rPr>
        <w:t>(30 евро)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. Отпътуване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Кабо да Рока - най – западната континентална точка на Европа. Тук свършва земята и започва морето.Тук трепти духът на вярата и приключението, който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поведе португалските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каравели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към нови светове за света”,пише най-великият поет на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Камоинш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След това продължаваме към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парченце португалска магия,на брега на Атлантическия океан, древно рибарско селце, превърнало се през 19 в.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предградие предпочитано от аристократите, и до днес там могат да се видят едни от най-скъпите и красиви резиденции в Португалия, разглеждане на яхтеното пристанище. Фото-пауза пред най-голямото казино в Европа и неговата превъзходна градина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ром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антично градче на Португалската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Връщане в хотела.</w:t>
      </w:r>
      <w:r w:rsidR="00D64FDB" w:rsidRPr="00D64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133E8" w:rsidRDefault="00EE69C5" w:rsidP="00D64FDB">
      <w:pPr>
        <w:jc w:val="both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Лисабон – Фатима – Порто</w:t>
      </w:r>
    </w:p>
    <w:p w:rsidR="003133E8" w:rsidRDefault="00EE69C5" w:rsidP="00D64F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Закуска. Отпътуване за Фатима - вълшебно място в Португалия с най-голямата португалска катедрала, посветена на Света Богородица. Всяка година, откакто три д</w:t>
      </w:r>
      <w:r>
        <w:rPr>
          <w:rFonts w:ascii="Times New Roman" w:hAnsi="Times New Roman"/>
          <w:color w:val="000000" w:themeColor="text1"/>
          <w:sz w:val="24"/>
          <w:szCs w:val="24"/>
        </w:rPr>
        <w:t>еца стават свидетели на явление, което католическата църква определи като чудо, в нея идват на поклонение поне 5 милиона християни.  Отпътуване за Порто. Настаняване в хотел в Порто. Нощувка.</w:t>
      </w:r>
    </w:p>
    <w:p w:rsidR="003133E8" w:rsidRDefault="00EE69C5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Порто – Мадрид</w:t>
      </w:r>
    </w:p>
    <w:p w:rsidR="003133E8" w:rsidRDefault="00EE69C5" w:rsidP="00D64FD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Туристическа програма в Порто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градът на сините плочки и сините мозайки, на рубиненото вино – Портвайн, превърнало се в символ на страната. Ще видим най-високата камбанария в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душ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Клерикуш-символ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Порто, Централният площад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Либердаде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 с паметника на португалския владете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 Педро ІV, Кметството с часовниковата кула,мостовете над река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Дауро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,Катедралата.Посещение на винарска изба и дегустация на традиционния  </w:t>
      </w:r>
      <w:r w:rsidRPr="00D64FDB">
        <w:rPr>
          <w:rFonts w:ascii="Times New Roman" w:hAnsi="Times New Roman"/>
          <w:color w:val="auto"/>
          <w:sz w:val="24"/>
          <w:szCs w:val="24"/>
        </w:rPr>
        <w:t>портвайн</w:t>
      </w:r>
      <w:r w:rsidR="00D64FDB" w:rsidRPr="00D64FDB">
        <w:rPr>
          <w:rFonts w:ascii="Times New Roman" w:hAnsi="Times New Roman"/>
          <w:color w:val="auto"/>
          <w:sz w:val="24"/>
          <w:szCs w:val="24"/>
        </w:rPr>
        <w:t xml:space="preserve"> /</w:t>
      </w:r>
      <w:r w:rsidRPr="00D64FDB">
        <w:rPr>
          <w:rFonts w:ascii="Times New Roman" w:hAnsi="Times New Roman"/>
          <w:color w:val="auto"/>
          <w:sz w:val="24"/>
          <w:szCs w:val="24"/>
        </w:rPr>
        <w:t>10 EUR/</w:t>
      </w:r>
      <w:r w:rsidRPr="00D64FDB">
        <w:rPr>
          <w:rFonts w:ascii="Times New Roman" w:hAnsi="Times New Roman"/>
          <w:color w:val="auto"/>
          <w:sz w:val="24"/>
          <w:szCs w:val="24"/>
        </w:rPr>
        <w:t xml:space="preserve">. Разходка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най-притегателното място за посетителите на Порто – крайбрежният район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Рибейра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Отпътув</w:t>
      </w:r>
      <w:r>
        <w:rPr>
          <w:rFonts w:ascii="Times New Roman" w:hAnsi="Times New Roman"/>
          <w:color w:val="000000" w:themeColor="text1"/>
          <w:sz w:val="24"/>
          <w:szCs w:val="24"/>
        </w:rPr>
        <w:t>ане за Мадрид. Настаняване в хотел в района на Мадрид. Нощувка.</w:t>
      </w:r>
    </w:p>
    <w:p w:rsidR="003133E8" w:rsidRDefault="00EE69C5" w:rsidP="00D64FDB">
      <w:pPr>
        <w:jc w:val="both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Мадрид </w:t>
      </w:r>
    </w:p>
    <w:p w:rsidR="003133E8" w:rsidRDefault="00EE69C5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 или по желание туристическа програма в Мадрид (15 евро): Кралският дворец; площад “Ориенте” и площад „Испания” с монумента на Мигел де Сервантес и стату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ята на Дон Кихот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Санчо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Панса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булевард „Гран Вия” - най-известният в града. Ще разгледате световно известната галерия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Прадо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съхранила безценни  творби на Ел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Греко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Гоя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Веласкес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Музеят е определян като „най-голямата концентрация от шедьоври на квадрат</w:t>
      </w:r>
      <w:r w:rsidR="00D64FDB">
        <w:rPr>
          <w:rFonts w:ascii="Times New Roman" w:hAnsi="Times New Roman"/>
          <w:color w:val="000000" w:themeColor="text1"/>
          <w:sz w:val="24"/>
          <w:szCs w:val="24"/>
        </w:rPr>
        <w:t xml:space="preserve">ен метър“.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Свободно време. По желание посещение на  изумителен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фламенко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спектакъл. Връщане в хотела. Нощувка.</w:t>
      </w:r>
    </w:p>
    <w:p w:rsidR="00D64FDB" w:rsidRPr="00D64FDB" w:rsidRDefault="00D64FDB" w:rsidP="00D64FD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33E8" w:rsidRDefault="00EE69C5" w:rsidP="00D64FDB">
      <w:pPr>
        <w:spacing w:after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12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Мадрид – София</w:t>
      </w:r>
    </w:p>
    <w:p w:rsidR="003133E8" w:rsidRDefault="00EE69C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летището за полет Мадрид – София.</w:t>
      </w:r>
    </w:p>
    <w:p w:rsidR="003133E8" w:rsidRDefault="00EE69C5">
      <w:pPr>
        <w:pStyle w:val="aa"/>
        <w:shd w:val="clear" w:color="auto" w:fill="FFFFFF"/>
        <w:spacing w:line="255" w:lineRule="atLeast"/>
        <w:jc w:val="both"/>
      </w:pPr>
      <w:proofErr w:type="spellStart"/>
      <w:r>
        <w:rPr>
          <w:rStyle w:val="a4"/>
          <w:bCs w:val="0"/>
          <w:color w:val="000000"/>
          <w:sz w:val="24"/>
          <w:szCs w:val="24"/>
          <w:u w:val="single"/>
        </w:rPr>
        <w:t>Полетно</w:t>
      </w:r>
      <w:proofErr w:type="spellEnd"/>
      <w:r>
        <w:rPr>
          <w:rStyle w:val="a4"/>
          <w:bCs w:val="0"/>
          <w:color w:val="000000"/>
          <w:sz w:val="24"/>
          <w:szCs w:val="24"/>
          <w:u w:val="single"/>
        </w:rPr>
        <w:t xml:space="preserve"> разписание:</w:t>
      </w:r>
    </w:p>
    <w:tbl>
      <w:tblPr>
        <w:tblW w:w="9534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025"/>
        <w:gridCol w:w="2046"/>
        <w:gridCol w:w="1698"/>
        <w:gridCol w:w="1555"/>
        <w:gridCol w:w="2210"/>
      </w:tblGrid>
      <w:tr w:rsidR="003133E8">
        <w:trPr>
          <w:trHeight w:val="371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133E8" w:rsidRDefault="00EE69C5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133E8" w:rsidRDefault="00EE69C5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133E8" w:rsidRDefault="00EE69C5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133E8" w:rsidRDefault="00EE69C5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3133E8" w:rsidRDefault="00EE69C5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 w:rsidR="004C1B9A" w:rsidTr="004C1B9A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C1B9A" w:rsidRDefault="004C1B9A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1B9A" w:rsidRDefault="004C1B9A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София - Барселона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C1B9A" w:rsidRPr="004C1B9A" w:rsidRDefault="004C1B9A" w:rsidP="004C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9A"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C1B9A" w:rsidRPr="004C1B9A" w:rsidRDefault="004C1B9A" w:rsidP="004C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9A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1B9A" w:rsidRPr="004C1B9A" w:rsidRDefault="004C1B9A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София</w:t>
            </w:r>
          </w:p>
        </w:tc>
      </w:tr>
      <w:tr w:rsidR="00386972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86972" w:rsidRDefault="00386972" w:rsidP="00C313D2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6972" w:rsidRDefault="00386972" w:rsidP="00C313D2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Мадрид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6972" w:rsidRPr="00B27087" w:rsidRDefault="00386972" w:rsidP="00C313D2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86972" w:rsidRPr="00B27087" w:rsidRDefault="00386972" w:rsidP="00C313D2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6972" w:rsidRPr="00B27087" w:rsidRDefault="00386972" w:rsidP="00C313D2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Мадрид</w:t>
            </w:r>
          </w:p>
        </w:tc>
      </w:tr>
    </w:tbl>
    <w:p w:rsidR="003133E8" w:rsidRDefault="00EE69C5">
      <w:pPr>
        <w:pStyle w:val="-"/>
        <w:widowControl w:val="0"/>
        <w:spacing w:after="283"/>
        <w:rPr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 xml:space="preserve">*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Полетното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 xml:space="preserve"> разписание подлежи на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препотвърждение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>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:rsidR="003133E8" w:rsidRDefault="003133E8">
      <w:pPr>
        <w:pStyle w:val="a5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3E8" w:rsidRDefault="00EE69C5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bookmarkStart w:id="2" w:name="__DdeLink__164_1290588804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Условия за записване:</w:t>
      </w:r>
    </w:p>
    <w:p w:rsidR="003133E8" w:rsidRDefault="00EE69C5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Депозит: 50% от пакетната цена;</w:t>
      </w:r>
    </w:p>
    <w:p w:rsidR="003133E8" w:rsidRDefault="00EE69C5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отпътуване;</w:t>
      </w:r>
    </w:p>
    <w:p w:rsidR="003133E8" w:rsidRDefault="00EE69C5">
      <w:pPr>
        <w:pStyle w:val="a5"/>
        <w:widowControl w:val="0"/>
      </w:pPr>
      <w:r>
        <w:rPr>
          <w:rFonts w:ascii="Times New Roman" w:hAnsi="Times New Roman" w:cs="Times New Roman"/>
          <w:sz w:val="24"/>
          <w:szCs w:val="24"/>
        </w:rPr>
        <w:t xml:space="preserve">Минимален брой туристи за провеждане на екскурзията: 15 </w:t>
      </w:r>
      <w:r>
        <w:rPr>
          <w:rFonts w:ascii="Times New Roman" w:hAnsi="Times New Roman" w:cs="Times New Roman"/>
          <w:sz w:val="24"/>
          <w:szCs w:val="24"/>
        </w:rPr>
        <w:t>туристи;</w:t>
      </w:r>
    </w:p>
    <w:p w:rsidR="003133E8" w:rsidRDefault="00EE69C5">
      <w:pPr>
        <w:pStyle w:val="a5"/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неустойки:</w:t>
      </w:r>
    </w:p>
    <w:p w:rsidR="003133E8" w:rsidRDefault="00EE69C5">
      <w:pPr>
        <w:pStyle w:val="a5"/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3133E8" w:rsidRDefault="00EE69C5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3133E8" w:rsidRDefault="00EE69C5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</w:t>
      </w:r>
      <w:r>
        <w:rPr>
          <w:rFonts w:ascii="Times New Roman" w:hAnsi="Times New Roman" w:cs="Times New Roman;serif"/>
          <w:sz w:val="24"/>
          <w:szCs w:val="24"/>
        </w:rPr>
        <w:t xml:space="preserve"> удържа 80% от стойността на екскурзията;</w:t>
      </w:r>
    </w:p>
    <w:p w:rsidR="003133E8" w:rsidRDefault="00EE69C5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3133E8" w:rsidRDefault="00EE69C5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3133E8" w:rsidRDefault="00EE69C5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</w:t>
      </w:r>
      <w:r>
        <w:rPr>
          <w:rFonts w:ascii="Times New Roman" w:hAnsi="Times New Roman"/>
          <w:i/>
          <w:color w:val="202020"/>
          <w:sz w:val="24"/>
          <w:szCs w:val="24"/>
        </w:rPr>
        <w:t xml:space="preserve">паспорт. </w:t>
      </w:r>
    </w:p>
    <w:p w:rsidR="003133E8" w:rsidRDefault="00EE69C5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3133E8" w:rsidRDefault="003133E8">
      <w:pPr>
        <w:rPr>
          <w:rFonts w:ascii="Times New Roman" w:hAnsi="Times New Roman"/>
          <w:sz w:val="24"/>
          <w:szCs w:val="24"/>
        </w:rPr>
      </w:pPr>
    </w:p>
    <w:p w:rsidR="003133E8" w:rsidRDefault="00EE69C5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**Летищните и горивните такси подлежат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препотвърждение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авиокомпанията. В този случай цената на пътуване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може да бъде променена съгласно начислените такси.</w:t>
      </w:r>
    </w:p>
    <w:p w:rsidR="003133E8" w:rsidRDefault="003133E8"/>
    <w:sectPr w:rsidR="003133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5FE"/>
    <w:multiLevelType w:val="multilevel"/>
    <w:tmpl w:val="857C699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69245E8A"/>
    <w:multiLevelType w:val="multilevel"/>
    <w:tmpl w:val="1FB8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A12E4F"/>
    <w:multiLevelType w:val="multilevel"/>
    <w:tmpl w:val="799E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9E7AB4"/>
    <w:multiLevelType w:val="multilevel"/>
    <w:tmpl w:val="58960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E8"/>
    <w:rsid w:val="0001144C"/>
    <w:rsid w:val="00020BAB"/>
    <w:rsid w:val="000B2B4C"/>
    <w:rsid w:val="002431E7"/>
    <w:rsid w:val="003133E8"/>
    <w:rsid w:val="00386972"/>
    <w:rsid w:val="004C1B9A"/>
    <w:rsid w:val="00907BF4"/>
    <w:rsid w:val="00A32675"/>
    <w:rsid w:val="00AF4B15"/>
    <w:rsid w:val="00D64FDB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i/>
      <w:sz w:val="24"/>
      <w:szCs w:val="24"/>
    </w:rPr>
  </w:style>
  <w:style w:type="character" w:customStyle="1" w:styleId="ListLabel422">
    <w:name w:val="ListLabel 422"/>
    <w:qFormat/>
    <w:rPr>
      <w:rFonts w:cs="Symbol"/>
      <w:b/>
      <w:color w:val="000000"/>
      <w:sz w:val="24"/>
      <w:lang w:val="bg-BG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  <w:color w:val="000000"/>
      <w:lang w:val="bg-BG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  <w:color w:val="000000"/>
      <w:lang w:val="bg-BG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/>
      <w:i/>
      <w:sz w:val="24"/>
      <w:szCs w:val="24"/>
    </w:rPr>
  </w:style>
  <w:style w:type="character" w:customStyle="1" w:styleId="ListLabel441">
    <w:name w:val="ListLabel 441"/>
    <w:qFormat/>
    <w:rPr>
      <w:rFonts w:cs="Symbol"/>
      <w:b/>
      <w:color w:val="000000"/>
      <w:sz w:val="24"/>
      <w:lang w:val="bg-BG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  <w:color w:val="000000"/>
      <w:lang w:val="bg-BG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  <w:color w:val="000000"/>
      <w:lang w:val="bg-BG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i/>
      <w:sz w:val="24"/>
      <w:szCs w:val="24"/>
    </w:rPr>
  </w:style>
  <w:style w:type="character" w:customStyle="1" w:styleId="ListLabel422">
    <w:name w:val="ListLabel 422"/>
    <w:qFormat/>
    <w:rPr>
      <w:rFonts w:cs="Symbol"/>
      <w:b/>
      <w:color w:val="000000"/>
      <w:sz w:val="24"/>
      <w:lang w:val="bg-BG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  <w:color w:val="000000"/>
      <w:lang w:val="bg-BG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  <w:color w:val="000000"/>
      <w:lang w:val="bg-BG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/>
      <w:i/>
      <w:sz w:val="24"/>
      <w:szCs w:val="24"/>
    </w:rPr>
  </w:style>
  <w:style w:type="character" w:customStyle="1" w:styleId="ListLabel441">
    <w:name w:val="ListLabel 441"/>
    <w:qFormat/>
    <w:rPr>
      <w:rFonts w:cs="Symbol"/>
      <w:b/>
      <w:color w:val="000000"/>
      <w:sz w:val="24"/>
      <w:lang w:val="bg-BG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  <w:color w:val="000000"/>
      <w:lang w:val="bg-BG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  <w:color w:val="000000"/>
      <w:lang w:val="bg-BG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mbra-patronato.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hambra-patronato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hemia.bg/&#1054;&#1073;&#1077;&#1082;&#1090;&#1080;/&#1040;&#1083;&#1082;&#1072;&#1089;&#1072;&#1088;-&#1076;&#1077;-&#1057;&#1077;&#1074;&#1080;&#1083;&#1103;/7724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hemia.bg/&#1054;&#1073;&#1077;&#1082;&#1090;&#1080;/&#1055;&#1072;&#1088;&#1082;-&#1052;&#1072;&#1088;&#1080;&#1103;-&#1051;&#1091;&#1080;&#1079;&#1072;/3684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111</cp:revision>
  <dcterms:created xsi:type="dcterms:W3CDTF">2017-11-05T19:31:00Z</dcterms:created>
  <dcterms:modified xsi:type="dcterms:W3CDTF">2018-11-21T11:48:00Z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